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C2" w:rsidRPr="009C4A52" w:rsidRDefault="000F73C2">
      <w:pPr>
        <w:pStyle w:val="Heading1"/>
      </w:pPr>
      <w:bookmarkStart w:id="0" w:name="_GoBack"/>
      <w:bookmarkEnd w:id="0"/>
    </w:p>
    <w:p w:rsidR="006F7DF9" w:rsidRPr="009C4A52" w:rsidRDefault="006F7DF9">
      <w:pPr>
        <w:jc w:val="center"/>
        <w:rPr>
          <w:b/>
          <w:bCs/>
        </w:rPr>
      </w:pPr>
      <w:r w:rsidRPr="009C4A52">
        <w:rPr>
          <w:b/>
          <w:bCs/>
        </w:rPr>
        <w:t>STANDARD OPERATING PROCEDURE</w:t>
      </w:r>
    </w:p>
    <w:p w:rsidR="009C4A52" w:rsidRDefault="00EF6F25" w:rsidP="00EF6F25">
      <w:pPr>
        <w:spacing w:before="240" w:after="240"/>
        <w:jc w:val="center"/>
        <w:rPr>
          <w:b/>
          <w:bCs/>
        </w:rPr>
      </w:pPr>
      <w:r>
        <w:rPr>
          <w:b/>
          <w:bCs/>
        </w:rPr>
        <w:t>Donor registration</w:t>
      </w:r>
    </w:p>
    <w:p w:rsidR="009C4A52" w:rsidRDefault="009C4A52" w:rsidP="00EF6F25">
      <w:pPr>
        <w:pBdr>
          <w:top w:val="single" w:sz="4" w:space="1" w:color="auto"/>
          <w:left w:val="single" w:sz="4" w:space="4" w:color="auto"/>
          <w:bottom w:val="single" w:sz="4" w:space="1" w:color="auto"/>
          <w:right w:val="single" w:sz="4" w:space="4" w:color="auto"/>
        </w:pBdr>
        <w:jc w:val="center"/>
        <w:rPr>
          <w:b/>
        </w:rPr>
      </w:pPr>
      <w:r>
        <w:rPr>
          <w:b/>
        </w:rPr>
        <w:t>Notes</w:t>
      </w:r>
    </w:p>
    <w:p w:rsidR="009C4A52" w:rsidRDefault="009C4A52" w:rsidP="00EF6F25">
      <w:pPr>
        <w:pBdr>
          <w:top w:val="single" w:sz="4" w:space="1" w:color="auto"/>
          <w:left w:val="single" w:sz="4" w:space="4" w:color="auto"/>
          <w:bottom w:val="single" w:sz="4" w:space="1" w:color="auto"/>
          <w:right w:val="single" w:sz="4" w:space="4" w:color="auto"/>
        </w:pBdr>
        <w:jc w:val="center"/>
      </w:pPr>
    </w:p>
    <w:p w:rsidR="009C4A52" w:rsidRDefault="009C4A52" w:rsidP="00EF6F25">
      <w:pPr>
        <w:pBdr>
          <w:top w:val="single" w:sz="4" w:space="1" w:color="auto"/>
          <w:left w:val="single" w:sz="4" w:space="4" w:color="auto"/>
          <w:bottom w:val="single" w:sz="4" w:space="1" w:color="auto"/>
          <w:right w:val="single" w:sz="4" w:space="4" w:color="auto"/>
        </w:pBdr>
        <w:spacing w:after="120"/>
        <w:jc w:val="both"/>
      </w:pPr>
      <w:r>
        <w:t xml:space="preserve">There are several different ways in which the registration of donors can be carried out, depending on the workflow adopted by the facility and the degree of computerization available in the blood collection </w:t>
      </w:r>
      <w:r w:rsidR="00374814">
        <w:t>area</w:t>
      </w:r>
      <w:r>
        <w:t>.</w:t>
      </w:r>
      <w:r w:rsidR="000E4161">
        <w:t xml:space="preserve"> This procedure describes a manual system.</w:t>
      </w:r>
    </w:p>
    <w:p w:rsidR="000E4161" w:rsidRDefault="000E4161" w:rsidP="00EF6F25">
      <w:pPr>
        <w:pBdr>
          <w:top w:val="single" w:sz="4" w:space="1" w:color="auto"/>
          <w:left w:val="single" w:sz="4" w:space="4" w:color="auto"/>
          <w:bottom w:val="single" w:sz="4" w:space="1" w:color="auto"/>
          <w:right w:val="single" w:sz="4" w:space="4" w:color="auto"/>
        </w:pBdr>
        <w:jc w:val="both"/>
      </w:pPr>
      <w:r>
        <w:t>The procedure must be adapted to conform to local requirements and to the test systems that are available to each organization.</w:t>
      </w:r>
    </w:p>
    <w:p w:rsidR="006F7DF9" w:rsidRPr="009C4A52" w:rsidRDefault="006F7DF9" w:rsidP="009C4A52">
      <w:pPr>
        <w:numPr>
          <w:ilvl w:val="0"/>
          <w:numId w:val="1"/>
        </w:numPr>
        <w:spacing w:before="120" w:after="120"/>
        <w:ind w:left="351" w:hanging="357"/>
        <w:jc w:val="both"/>
        <w:rPr>
          <w:b/>
          <w:bCs/>
        </w:rPr>
      </w:pPr>
      <w:r w:rsidRPr="009C4A52">
        <w:rPr>
          <w:b/>
          <w:bCs/>
        </w:rPr>
        <w:t>Introduction</w:t>
      </w:r>
    </w:p>
    <w:p w:rsidR="003B2B08" w:rsidRPr="009C4A52" w:rsidRDefault="009A1BDD" w:rsidP="003B2B08">
      <w:pPr>
        <w:ind w:left="360"/>
        <w:jc w:val="both"/>
      </w:pPr>
      <w:r w:rsidRPr="009C4A52">
        <w:t>This procedure</w:t>
      </w:r>
      <w:r w:rsidR="002615D5" w:rsidRPr="009C4A52">
        <w:t xml:space="preserve"> </w:t>
      </w:r>
      <w:r w:rsidR="003B2B08" w:rsidRPr="009C4A52">
        <w:t xml:space="preserve">for the </w:t>
      </w:r>
      <w:r w:rsidRPr="009C4A52">
        <w:t xml:space="preserve">identification and </w:t>
      </w:r>
      <w:r w:rsidR="00C21327" w:rsidRPr="009C4A52">
        <w:t xml:space="preserve">registration </w:t>
      </w:r>
      <w:r w:rsidR="003B2B08" w:rsidRPr="009C4A52">
        <w:t xml:space="preserve">of </w:t>
      </w:r>
      <w:r w:rsidR="00FB0F2C" w:rsidRPr="009C4A52">
        <w:t>blood donors</w:t>
      </w:r>
      <w:r w:rsidR="003B2B08" w:rsidRPr="009C4A52">
        <w:t xml:space="preserve"> ensures that repeat donors are correctly </w:t>
      </w:r>
      <w:r w:rsidR="00FB0F2C" w:rsidRPr="009C4A52">
        <w:t>linked with</w:t>
      </w:r>
      <w:r w:rsidR="003B2B08" w:rsidRPr="009C4A52">
        <w:t xml:space="preserve"> their existing records and first time donors are correctly registered in a manner that will simplify identification at the time of future donations. This procedure </w:t>
      </w:r>
      <w:r w:rsidRPr="009C4A52">
        <w:t>will</w:t>
      </w:r>
      <w:r w:rsidR="00C21327" w:rsidRPr="009C4A52">
        <w:t xml:space="preserve"> </w:t>
      </w:r>
      <w:r w:rsidR="003B2B08" w:rsidRPr="009C4A52">
        <w:t xml:space="preserve">also ensure that </w:t>
      </w:r>
      <w:r w:rsidR="004B2A81" w:rsidRPr="009C4A52">
        <w:t xml:space="preserve">each </w:t>
      </w:r>
      <w:r w:rsidR="003B2B08" w:rsidRPr="009C4A52">
        <w:t xml:space="preserve">blood </w:t>
      </w:r>
      <w:r w:rsidR="004B2A81" w:rsidRPr="009C4A52">
        <w:t>donation</w:t>
      </w:r>
      <w:r w:rsidR="003B2B08" w:rsidRPr="009C4A52">
        <w:t xml:space="preserve"> </w:t>
      </w:r>
      <w:r w:rsidR="004B2A81" w:rsidRPr="009C4A52">
        <w:t>is</w:t>
      </w:r>
      <w:r w:rsidR="003B2B08" w:rsidRPr="009C4A52">
        <w:t xml:space="preserve"> correctly linked to the </w:t>
      </w:r>
      <w:r w:rsidR="004B2A81" w:rsidRPr="009C4A52">
        <w:t xml:space="preserve">correct </w:t>
      </w:r>
      <w:r w:rsidR="003B2B08" w:rsidRPr="009C4A52">
        <w:t>donor.</w:t>
      </w:r>
    </w:p>
    <w:p w:rsidR="006F7DF9" w:rsidRPr="009C4A52" w:rsidRDefault="003B2B08" w:rsidP="003B2B08">
      <w:pPr>
        <w:numPr>
          <w:ilvl w:val="0"/>
          <w:numId w:val="1"/>
        </w:numPr>
        <w:spacing w:before="120" w:after="120"/>
        <w:ind w:left="357"/>
        <w:jc w:val="both"/>
        <w:rPr>
          <w:b/>
          <w:bCs/>
        </w:rPr>
      </w:pPr>
      <w:r w:rsidRPr="009C4A52">
        <w:rPr>
          <w:b/>
          <w:bCs/>
        </w:rPr>
        <w:t xml:space="preserve"> </w:t>
      </w:r>
      <w:r w:rsidR="000505BD" w:rsidRPr="009C4A52">
        <w:rPr>
          <w:b/>
          <w:bCs/>
        </w:rPr>
        <w:t xml:space="preserve">Purpose and </w:t>
      </w:r>
      <w:r w:rsidR="006F7DF9" w:rsidRPr="009C4A52">
        <w:rPr>
          <w:b/>
          <w:bCs/>
        </w:rPr>
        <w:t>Scope</w:t>
      </w:r>
    </w:p>
    <w:p w:rsidR="002615D5" w:rsidRPr="009C4A52" w:rsidRDefault="002E3A86" w:rsidP="009C4A52">
      <w:pPr>
        <w:ind w:left="357"/>
        <w:jc w:val="both"/>
      </w:pPr>
      <w:r w:rsidRPr="009C4A52">
        <w:t>This procedure</w:t>
      </w:r>
      <w:r w:rsidR="00CF517D" w:rsidRPr="009C4A52">
        <w:t xml:space="preserve"> </w:t>
      </w:r>
      <w:r w:rsidRPr="009C4A52">
        <w:t xml:space="preserve">is </w:t>
      </w:r>
      <w:r w:rsidR="002615D5" w:rsidRPr="009C4A52">
        <w:t xml:space="preserve">used by </w:t>
      </w:r>
      <w:proofErr w:type="spellStart"/>
      <w:r w:rsidR="00374814">
        <w:t>authoris</w:t>
      </w:r>
      <w:r w:rsidR="000E4161">
        <w:t>ed</w:t>
      </w:r>
      <w:proofErr w:type="spellEnd"/>
      <w:r w:rsidR="000E4161">
        <w:t xml:space="preserve"> personnel</w:t>
      </w:r>
      <w:r w:rsidR="004E222B" w:rsidRPr="009C4A52">
        <w:t xml:space="preserve"> </w:t>
      </w:r>
      <w:r w:rsidR="00CF517D" w:rsidRPr="009C4A52">
        <w:t xml:space="preserve">responsible for registration of donors </w:t>
      </w:r>
      <w:r w:rsidRPr="009C4A52">
        <w:t>at both fixed and mobile donation site</w:t>
      </w:r>
      <w:r w:rsidR="004E222B" w:rsidRPr="009C4A52">
        <w:t>s in order to ensure that all donors are accurately identified and registered</w:t>
      </w:r>
      <w:r w:rsidR="00680679">
        <w:t>.</w:t>
      </w:r>
    </w:p>
    <w:p w:rsidR="00E9125A" w:rsidRPr="009C4A52" w:rsidRDefault="00E9125A" w:rsidP="000505BD">
      <w:pPr>
        <w:numPr>
          <w:ilvl w:val="0"/>
          <w:numId w:val="1"/>
        </w:numPr>
        <w:spacing w:before="120" w:after="120"/>
        <w:ind w:left="357"/>
        <w:jc w:val="both"/>
        <w:rPr>
          <w:b/>
          <w:bCs/>
        </w:rPr>
      </w:pPr>
      <w:r w:rsidRPr="009C4A52">
        <w:rPr>
          <w:b/>
          <w:bCs/>
        </w:rPr>
        <w:t>Definitions</w:t>
      </w:r>
    </w:p>
    <w:p w:rsidR="00E9125A" w:rsidRPr="00680679" w:rsidRDefault="004E222B" w:rsidP="00680679">
      <w:pPr>
        <w:pStyle w:val="ListParagraph"/>
        <w:numPr>
          <w:ilvl w:val="1"/>
          <w:numId w:val="1"/>
        </w:numPr>
        <w:spacing w:before="120" w:after="120"/>
        <w:jc w:val="both"/>
        <w:rPr>
          <w:bCs/>
        </w:rPr>
      </w:pPr>
      <w:r w:rsidRPr="00680679">
        <w:rPr>
          <w:bCs/>
        </w:rPr>
        <w:t>Nil</w:t>
      </w:r>
    </w:p>
    <w:p w:rsidR="006F7DF9" w:rsidRPr="009C4A52" w:rsidRDefault="000505BD" w:rsidP="004E222B">
      <w:pPr>
        <w:numPr>
          <w:ilvl w:val="0"/>
          <w:numId w:val="1"/>
        </w:numPr>
        <w:spacing w:before="120" w:after="120"/>
        <w:ind w:left="351" w:hanging="357"/>
        <w:jc w:val="both"/>
        <w:rPr>
          <w:b/>
          <w:bCs/>
        </w:rPr>
      </w:pPr>
      <w:r w:rsidRPr="009C4A52">
        <w:rPr>
          <w:b/>
          <w:bCs/>
        </w:rPr>
        <w:t>Materials and equipment required</w:t>
      </w:r>
    </w:p>
    <w:p w:rsidR="00EC4373" w:rsidRPr="009C4A52" w:rsidRDefault="00CF517D" w:rsidP="004E222B">
      <w:pPr>
        <w:numPr>
          <w:ilvl w:val="1"/>
          <w:numId w:val="1"/>
        </w:numPr>
        <w:ind w:left="862" w:hanging="505"/>
        <w:jc w:val="both"/>
        <w:rPr>
          <w:bCs/>
        </w:rPr>
      </w:pPr>
      <w:r w:rsidRPr="009C4A52">
        <w:rPr>
          <w:bCs/>
        </w:rPr>
        <w:t xml:space="preserve">Blood pressure </w:t>
      </w:r>
      <w:r w:rsidR="004E222B" w:rsidRPr="009C4A52">
        <w:rPr>
          <w:bCs/>
        </w:rPr>
        <w:t>equipment</w:t>
      </w:r>
    </w:p>
    <w:p w:rsidR="00CF517D" w:rsidRPr="009C4A52" w:rsidRDefault="00AD104D" w:rsidP="004E222B">
      <w:pPr>
        <w:numPr>
          <w:ilvl w:val="1"/>
          <w:numId w:val="1"/>
        </w:numPr>
        <w:ind w:left="862" w:hanging="505"/>
        <w:jc w:val="both"/>
        <w:rPr>
          <w:bCs/>
        </w:rPr>
      </w:pPr>
      <w:r w:rsidRPr="009C4A52">
        <w:rPr>
          <w:bCs/>
        </w:rPr>
        <w:t>Hemoglobin</w:t>
      </w:r>
      <w:r w:rsidR="00CF517D" w:rsidRPr="009C4A52">
        <w:rPr>
          <w:bCs/>
        </w:rPr>
        <w:t xml:space="preserve"> estimation equipment</w:t>
      </w:r>
    </w:p>
    <w:p w:rsidR="00CF517D" w:rsidRPr="009C4A52" w:rsidRDefault="00CF517D" w:rsidP="004E222B">
      <w:pPr>
        <w:numPr>
          <w:ilvl w:val="1"/>
          <w:numId w:val="1"/>
        </w:numPr>
        <w:ind w:left="862" w:hanging="505"/>
        <w:jc w:val="both"/>
        <w:rPr>
          <w:bCs/>
        </w:rPr>
      </w:pPr>
      <w:r w:rsidRPr="009C4A52">
        <w:rPr>
          <w:bCs/>
        </w:rPr>
        <w:t>Lancets,</w:t>
      </w:r>
      <w:r w:rsidR="00AD104D" w:rsidRPr="009C4A52">
        <w:rPr>
          <w:bCs/>
        </w:rPr>
        <w:t xml:space="preserve"> </w:t>
      </w:r>
      <w:r w:rsidRPr="009C4A52">
        <w:rPr>
          <w:bCs/>
        </w:rPr>
        <w:t xml:space="preserve">swabs </w:t>
      </w:r>
    </w:p>
    <w:p w:rsidR="00742FCD" w:rsidRDefault="00742FCD" w:rsidP="004E222B">
      <w:pPr>
        <w:numPr>
          <w:ilvl w:val="1"/>
          <w:numId w:val="1"/>
        </w:numPr>
        <w:ind w:left="862" w:hanging="505"/>
        <w:jc w:val="both"/>
        <w:rPr>
          <w:bCs/>
        </w:rPr>
      </w:pPr>
      <w:r w:rsidRPr="009C4A52">
        <w:rPr>
          <w:bCs/>
        </w:rPr>
        <w:t>Medical questionnaire form</w:t>
      </w:r>
    </w:p>
    <w:p w:rsidR="00EF66DC" w:rsidRPr="009C4A52" w:rsidRDefault="00EF66DC" w:rsidP="004E222B">
      <w:pPr>
        <w:numPr>
          <w:ilvl w:val="1"/>
          <w:numId w:val="1"/>
        </w:numPr>
        <w:ind w:left="862" w:hanging="505"/>
        <w:jc w:val="both"/>
        <w:rPr>
          <w:bCs/>
        </w:rPr>
      </w:pPr>
      <w:r>
        <w:rPr>
          <w:bCs/>
        </w:rPr>
        <w:t>Donation identification numbers</w:t>
      </w:r>
    </w:p>
    <w:p w:rsidR="000505BD" w:rsidRPr="009C4A52" w:rsidRDefault="00742FCD" w:rsidP="004E222B">
      <w:pPr>
        <w:numPr>
          <w:ilvl w:val="1"/>
          <w:numId w:val="1"/>
        </w:numPr>
        <w:ind w:left="862" w:hanging="505"/>
        <w:jc w:val="both"/>
        <w:rPr>
          <w:bCs/>
        </w:rPr>
      </w:pPr>
      <w:r w:rsidRPr="009C4A52">
        <w:rPr>
          <w:bCs/>
        </w:rPr>
        <w:t>Blood packs</w:t>
      </w:r>
      <w:r w:rsidR="000505BD" w:rsidRPr="009C4A52">
        <w:rPr>
          <w:bCs/>
        </w:rPr>
        <w:t xml:space="preserve">. </w:t>
      </w:r>
    </w:p>
    <w:p w:rsidR="00742FCD" w:rsidRPr="009C4A52" w:rsidRDefault="00742FCD" w:rsidP="004E222B">
      <w:pPr>
        <w:numPr>
          <w:ilvl w:val="1"/>
          <w:numId w:val="1"/>
        </w:numPr>
        <w:ind w:left="862" w:hanging="505"/>
        <w:jc w:val="both"/>
        <w:rPr>
          <w:bCs/>
        </w:rPr>
      </w:pPr>
      <w:r w:rsidRPr="009C4A52">
        <w:rPr>
          <w:bCs/>
        </w:rPr>
        <w:t>Sharps container</w:t>
      </w:r>
    </w:p>
    <w:p w:rsidR="000505BD" w:rsidRPr="009C4A52" w:rsidRDefault="000505BD" w:rsidP="004E222B">
      <w:pPr>
        <w:numPr>
          <w:ilvl w:val="0"/>
          <w:numId w:val="1"/>
        </w:numPr>
        <w:spacing w:before="120" w:after="120"/>
        <w:ind w:left="351" w:hanging="357"/>
        <w:jc w:val="both"/>
        <w:rPr>
          <w:bCs/>
        </w:rPr>
      </w:pPr>
      <w:r w:rsidRPr="009C4A52">
        <w:rPr>
          <w:b/>
          <w:bCs/>
        </w:rPr>
        <w:t>Safety</w:t>
      </w:r>
    </w:p>
    <w:p w:rsidR="000E4161" w:rsidRDefault="000E4161" w:rsidP="000E4161">
      <w:pPr>
        <w:ind w:left="357"/>
        <w:jc w:val="both"/>
        <w:rPr>
          <w:bCs/>
        </w:rPr>
      </w:pPr>
      <w:r w:rsidRPr="000E4161">
        <w:t>All</w:t>
      </w:r>
      <w:r w:rsidRPr="003F73E8">
        <w:rPr>
          <w:bCs/>
        </w:rPr>
        <w:t xml:space="preserve"> blood should be treated as if it is infectious. The general precautions to be followed are described in the Safety Manual.</w:t>
      </w:r>
    </w:p>
    <w:p w:rsidR="000505BD" w:rsidRPr="009C4A52" w:rsidRDefault="000505BD" w:rsidP="000505BD">
      <w:pPr>
        <w:numPr>
          <w:ilvl w:val="0"/>
          <w:numId w:val="1"/>
        </w:numPr>
        <w:spacing w:before="120" w:after="120"/>
        <w:ind w:left="357"/>
        <w:jc w:val="both"/>
        <w:rPr>
          <w:bCs/>
        </w:rPr>
      </w:pPr>
      <w:r w:rsidRPr="009C4A52">
        <w:rPr>
          <w:b/>
          <w:bCs/>
        </w:rPr>
        <w:t>Responsible</w:t>
      </w:r>
    </w:p>
    <w:p w:rsidR="000E4161" w:rsidRPr="000E4161" w:rsidRDefault="000E4161" w:rsidP="000E4161">
      <w:pPr>
        <w:ind w:left="357"/>
        <w:jc w:val="both"/>
        <w:rPr>
          <w:bCs/>
        </w:rPr>
      </w:pPr>
      <w:proofErr w:type="spellStart"/>
      <w:r w:rsidRPr="000E4161">
        <w:t>Authorised</w:t>
      </w:r>
      <w:proofErr w:type="spellEnd"/>
      <w:r w:rsidRPr="000E4161">
        <w:rPr>
          <w:bCs/>
        </w:rPr>
        <w:t xml:space="preserve"> personnel </w:t>
      </w:r>
      <w:r>
        <w:rPr>
          <w:bCs/>
        </w:rPr>
        <w:t xml:space="preserve">in the blood donation </w:t>
      </w:r>
      <w:r w:rsidR="00374814">
        <w:rPr>
          <w:bCs/>
        </w:rPr>
        <w:t>area</w:t>
      </w:r>
      <w:r>
        <w:rPr>
          <w:bCs/>
        </w:rPr>
        <w:t xml:space="preserve"> </w:t>
      </w:r>
      <w:r w:rsidRPr="000E4161">
        <w:rPr>
          <w:bCs/>
        </w:rPr>
        <w:t xml:space="preserve">assigned to </w:t>
      </w:r>
      <w:r>
        <w:rPr>
          <w:bCs/>
        </w:rPr>
        <w:t>the registration of donors</w:t>
      </w:r>
      <w:r w:rsidRPr="000E4161">
        <w:rPr>
          <w:bCs/>
        </w:rPr>
        <w:t xml:space="preserve"> are responsible for all the activities described in this procedure</w:t>
      </w:r>
      <w:r w:rsidRPr="000E4161">
        <w:rPr>
          <w:bCs/>
          <w:i/>
        </w:rPr>
        <w:t>.</w:t>
      </w:r>
    </w:p>
    <w:p w:rsidR="002838B9" w:rsidRPr="009C4A52" w:rsidRDefault="000505BD" w:rsidP="002838B9">
      <w:pPr>
        <w:numPr>
          <w:ilvl w:val="0"/>
          <w:numId w:val="1"/>
        </w:numPr>
        <w:spacing w:before="120" w:after="120"/>
        <w:ind w:left="357"/>
        <w:jc w:val="both"/>
        <w:rPr>
          <w:b/>
          <w:bCs/>
        </w:rPr>
      </w:pPr>
      <w:r w:rsidRPr="009C4A52">
        <w:rPr>
          <w:b/>
          <w:bCs/>
        </w:rPr>
        <w:t>Procedure</w:t>
      </w:r>
    </w:p>
    <w:p w:rsidR="004E222B" w:rsidRPr="009C4A52" w:rsidRDefault="004E222B" w:rsidP="00026F04">
      <w:pPr>
        <w:pStyle w:val="ListParagraph"/>
        <w:numPr>
          <w:ilvl w:val="1"/>
          <w:numId w:val="7"/>
        </w:numPr>
        <w:spacing w:before="120" w:after="120"/>
        <w:ind w:left="924" w:hanging="567"/>
        <w:jc w:val="both"/>
        <w:rPr>
          <w:bCs/>
        </w:rPr>
      </w:pPr>
      <w:r w:rsidRPr="009C4A52">
        <w:rPr>
          <w:bCs/>
        </w:rPr>
        <w:t xml:space="preserve">Confidentiality must be maintained at all times </w:t>
      </w:r>
      <w:r w:rsidR="00FB0F2C" w:rsidRPr="009C4A52">
        <w:rPr>
          <w:bCs/>
        </w:rPr>
        <w:t>during this</w:t>
      </w:r>
      <w:r w:rsidRPr="009C4A52">
        <w:rPr>
          <w:bCs/>
        </w:rPr>
        <w:t xml:space="preserve"> procedure.</w:t>
      </w:r>
    </w:p>
    <w:p w:rsidR="00FB0F2C" w:rsidRPr="009C4A52" w:rsidRDefault="00FB0F2C" w:rsidP="00026F04">
      <w:pPr>
        <w:pStyle w:val="ListParagraph"/>
        <w:numPr>
          <w:ilvl w:val="1"/>
          <w:numId w:val="7"/>
        </w:numPr>
        <w:spacing w:before="120" w:after="120"/>
        <w:ind w:left="924" w:hanging="567"/>
        <w:jc w:val="both"/>
        <w:rPr>
          <w:bCs/>
        </w:rPr>
      </w:pPr>
      <w:r w:rsidRPr="009C4A52">
        <w:rPr>
          <w:bCs/>
        </w:rPr>
        <w:t xml:space="preserve">Welcome the donor to the </w:t>
      </w:r>
      <w:r w:rsidR="00374814">
        <w:rPr>
          <w:bCs/>
        </w:rPr>
        <w:t>blood collection area</w:t>
      </w:r>
      <w:r w:rsidRPr="009C4A52">
        <w:rPr>
          <w:bCs/>
        </w:rPr>
        <w:t xml:space="preserve"> in a friendly manner and confirm that they have come to donate blood.</w:t>
      </w:r>
    </w:p>
    <w:p w:rsidR="00FB0F2C" w:rsidRPr="009C4A52" w:rsidRDefault="00FB0F2C" w:rsidP="00026F04">
      <w:pPr>
        <w:pStyle w:val="ListParagraph"/>
        <w:numPr>
          <w:ilvl w:val="1"/>
          <w:numId w:val="7"/>
        </w:numPr>
        <w:spacing w:before="120" w:after="120"/>
        <w:ind w:left="924" w:hanging="567"/>
        <w:jc w:val="both"/>
        <w:rPr>
          <w:bCs/>
        </w:rPr>
      </w:pPr>
      <w:r w:rsidRPr="009C4A52">
        <w:rPr>
          <w:bCs/>
        </w:rPr>
        <w:lastRenderedPageBreak/>
        <w:t xml:space="preserve">If there will be a delay before the </w:t>
      </w:r>
      <w:r w:rsidR="00374814">
        <w:rPr>
          <w:bCs/>
        </w:rPr>
        <w:t>donation can be made</w:t>
      </w:r>
      <w:r w:rsidRPr="009C4A52">
        <w:rPr>
          <w:bCs/>
        </w:rPr>
        <w:t>, inform the donor of the likely waiting period. If the donor cannot wait, refer him/her to another suitable venue.</w:t>
      </w:r>
    </w:p>
    <w:p w:rsidR="00FF4A45" w:rsidRPr="009C4A52" w:rsidRDefault="00FF4A45" w:rsidP="00026F04">
      <w:pPr>
        <w:pStyle w:val="ListParagraph"/>
        <w:numPr>
          <w:ilvl w:val="1"/>
          <w:numId w:val="7"/>
        </w:numPr>
        <w:spacing w:before="120" w:after="120"/>
        <w:ind w:left="924" w:hanging="567"/>
        <w:jc w:val="both"/>
        <w:rPr>
          <w:bCs/>
        </w:rPr>
      </w:pPr>
      <w:r w:rsidRPr="009C4A52">
        <w:rPr>
          <w:bCs/>
        </w:rPr>
        <w:t>If the donor has donated before, retrieve the existing donor record from the database.</w:t>
      </w:r>
    </w:p>
    <w:p w:rsidR="00FF4A45" w:rsidRPr="009C4A52" w:rsidRDefault="00FF4A45" w:rsidP="00026F04">
      <w:pPr>
        <w:pStyle w:val="ListParagraph"/>
        <w:numPr>
          <w:ilvl w:val="1"/>
          <w:numId w:val="7"/>
        </w:numPr>
        <w:spacing w:before="120" w:after="120"/>
        <w:ind w:left="924" w:hanging="567"/>
        <w:jc w:val="both"/>
        <w:rPr>
          <w:bCs/>
        </w:rPr>
      </w:pPr>
      <w:r w:rsidRPr="009C4A52">
        <w:rPr>
          <w:bCs/>
        </w:rPr>
        <w:t>Confirm that –</w:t>
      </w:r>
    </w:p>
    <w:p w:rsidR="00FF4A45" w:rsidRPr="009C4A52" w:rsidRDefault="00FF4A45" w:rsidP="00FF4A45">
      <w:pPr>
        <w:pStyle w:val="ListParagraph"/>
        <w:numPr>
          <w:ilvl w:val="2"/>
          <w:numId w:val="7"/>
        </w:numPr>
        <w:spacing w:before="120" w:after="120"/>
        <w:jc w:val="both"/>
        <w:rPr>
          <w:bCs/>
        </w:rPr>
      </w:pPr>
      <w:r w:rsidRPr="009C4A52">
        <w:rPr>
          <w:bCs/>
        </w:rPr>
        <w:t xml:space="preserve">The donor has not been deferred </w:t>
      </w:r>
      <w:r w:rsidR="00374814">
        <w:rPr>
          <w:bCs/>
        </w:rPr>
        <w:t>to beyond the date of the present bleeding session.</w:t>
      </w:r>
    </w:p>
    <w:p w:rsidR="00FF4A45" w:rsidRPr="009C4A52" w:rsidRDefault="00FF4A45" w:rsidP="00FF4A45">
      <w:pPr>
        <w:pStyle w:val="ListParagraph"/>
        <w:numPr>
          <w:ilvl w:val="2"/>
          <w:numId w:val="7"/>
        </w:numPr>
        <w:spacing w:before="120" w:after="120"/>
        <w:jc w:val="both"/>
        <w:rPr>
          <w:bCs/>
        </w:rPr>
      </w:pPr>
      <w:r w:rsidRPr="009C4A52">
        <w:rPr>
          <w:bCs/>
        </w:rPr>
        <w:t>The donor is due to donate</w:t>
      </w:r>
      <w:r w:rsidR="00374814">
        <w:rPr>
          <w:bCs/>
        </w:rPr>
        <w:t>.</w:t>
      </w:r>
    </w:p>
    <w:p w:rsidR="00FF4A45" w:rsidRPr="009C4A52" w:rsidRDefault="00FF4A45" w:rsidP="00FF4A45">
      <w:pPr>
        <w:pStyle w:val="ListParagraph"/>
        <w:numPr>
          <w:ilvl w:val="2"/>
          <w:numId w:val="7"/>
        </w:numPr>
        <w:spacing w:before="120" w:after="120"/>
        <w:jc w:val="both"/>
        <w:rPr>
          <w:bCs/>
        </w:rPr>
      </w:pPr>
      <w:r w:rsidRPr="009C4A52">
        <w:rPr>
          <w:bCs/>
        </w:rPr>
        <w:t>There is no reason th</w:t>
      </w:r>
      <w:r w:rsidR="001E460F" w:rsidRPr="009C4A52">
        <w:rPr>
          <w:bCs/>
        </w:rPr>
        <w:t>at the donor should not be bled</w:t>
      </w:r>
      <w:r w:rsidR="00374814">
        <w:rPr>
          <w:bCs/>
        </w:rPr>
        <w:t>.</w:t>
      </w:r>
    </w:p>
    <w:p w:rsidR="00FF4A45" w:rsidRPr="009C4A52" w:rsidRDefault="00FF4A45" w:rsidP="00026F04">
      <w:pPr>
        <w:pStyle w:val="ListParagraph"/>
        <w:numPr>
          <w:ilvl w:val="1"/>
          <w:numId w:val="7"/>
        </w:numPr>
        <w:spacing w:before="120" w:after="120"/>
        <w:ind w:left="924" w:hanging="567"/>
        <w:jc w:val="both"/>
      </w:pPr>
      <w:r w:rsidRPr="009C4A52">
        <w:t>If the donor cannot be bled, the donor should be counseled accordingly and the registration process terminated.</w:t>
      </w:r>
    </w:p>
    <w:p w:rsidR="00FF1153" w:rsidRPr="009C4A52" w:rsidRDefault="00FF1153" w:rsidP="00026F04">
      <w:pPr>
        <w:pStyle w:val="ListParagraph"/>
        <w:numPr>
          <w:ilvl w:val="1"/>
          <w:numId w:val="7"/>
        </w:numPr>
        <w:spacing w:before="120" w:after="120"/>
        <w:ind w:left="924" w:hanging="567"/>
        <w:jc w:val="both"/>
      </w:pPr>
      <w:r w:rsidRPr="009C4A52">
        <w:t>Ask the donor to read through the information pamphlet on blood donation.</w:t>
      </w:r>
    </w:p>
    <w:p w:rsidR="00026F04" w:rsidRPr="009C4A52" w:rsidRDefault="00026F04" w:rsidP="00026F04">
      <w:pPr>
        <w:pStyle w:val="ListParagraph"/>
        <w:numPr>
          <w:ilvl w:val="2"/>
          <w:numId w:val="7"/>
        </w:numPr>
        <w:spacing w:before="120" w:after="120"/>
        <w:jc w:val="both"/>
      </w:pPr>
      <w:r w:rsidRPr="009C4A52">
        <w:t>When the donor has read this pamphlet</w:t>
      </w:r>
      <w:r w:rsidR="00374814">
        <w:t>,</w:t>
      </w:r>
      <w:r w:rsidRPr="009C4A52">
        <w:t xml:space="preserve"> </w:t>
      </w:r>
      <w:r w:rsidR="00374814">
        <w:t>c</w:t>
      </w:r>
      <w:r w:rsidRPr="009C4A52">
        <w:t>onfirm that he/she has understood the information provided and answer any questions that the donor may have.</w:t>
      </w:r>
    </w:p>
    <w:p w:rsidR="00FF1153" w:rsidRPr="009C4A52" w:rsidRDefault="00FF1153" w:rsidP="00026F04">
      <w:pPr>
        <w:pStyle w:val="ListParagraph"/>
        <w:numPr>
          <w:ilvl w:val="1"/>
          <w:numId w:val="7"/>
        </w:numPr>
        <w:spacing w:before="120" w:after="120"/>
        <w:ind w:left="924" w:hanging="567"/>
        <w:jc w:val="both"/>
        <w:rPr>
          <w:bCs/>
        </w:rPr>
      </w:pPr>
      <w:r w:rsidRPr="009C4A52">
        <w:rPr>
          <w:bCs/>
        </w:rPr>
        <w:t>Ask the donor to complete the Medical History Form.</w:t>
      </w:r>
    </w:p>
    <w:p w:rsidR="004E222B" w:rsidRPr="009C4A52" w:rsidRDefault="003D4DAF" w:rsidP="00026F04">
      <w:pPr>
        <w:pStyle w:val="ListParagraph"/>
        <w:numPr>
          <w:ilvl w:val="1"/>
          <w:numId w:val="7"/>
        </w:numPr>
        <w:spacing w:before="120" w:after="120"/>
        <w:ind w:left="924" w:hanging="567"/>
        <w:jc w:val="both"/>
        <w:rPr>
          <w:b/>
          <w:bCs/>
        </w:rPr>
      </w:pPr>
      <w:r w:rsidRPr="009C4A52">
        <w:t xml:space="preserve">After </w:t>
      </w:r>
      <w:r w:rsidR="004E222B" w:rsidRPr="009C4A52">
        <w:t>the donor</w:t>
      </w:r>
      <w:r w:rsidR="0007121F" w:rsidRPr="009C4A52">
        <w:t xml:space="preserve"> has filled </w:t>
      </w:r>
      <w:r w:rsidR="004E222B" w:rsidRPr="009C4A52">
        <w:t xml:space="preserve">in </w:t>
      </w:r>
      <w:r w:rsidR="0007121F" w:rsidRPr="009C4A52">
        <w:t xml:space="preserve">the </w:t>
      </w:r>
      <w:r w:rsidR="001E460F" w:rsidRPr="009C4A52">
        <w:t>M</w:t>
      </w:r>
      <w:r w:rsidR="0007121F" w:rsidRPr="009C4A52">
        <w:t xml:space="preserve">edical </w:t>
      </w:r>
      <w:r w:rsidR="001E460F" w:rsidRPr="009C4A52">
        <w:t>History Form</w:t>
      </w:r>
      <w:r w:rsidR="0007121F" w:rsidRPr="009C4A52">
        <w:t xml:space="preserve">, </w:t>
      </w:r>
      <w:r w:rsidR="00FF4A45" w:rsidRPr="009C4A52">
        <w:t xml:space="preserve">confirm that all the questions have been answered and </w:t>
      </w:r>
      <w:r w:rsidR="0007121F" w:rsidRPr="009C4A52">
        <w:t xml:space="preserve">review the form with the </w:t>
      </w:r>
      <w:r w:rsidR="00AD104D" w:rsidRPr="009C4A52">
        <w:t>donor.</w:t>
      </w:r>
      <w:r w:rsidR="00FF4A45" w:rsidRPr="009C4A52">
        <w:t xml:space="preserve"> </w:t>
      </w:r>
      <w:r w:rsidR="00AD104D" w:rsidRPr="009C4A52">
        <w:t xml:space="preserve"> </w:t>
      </w:r>
    </w:p>
    <w:p w:rsidR="002838B9" w:rsidRPr="009C4A52" w:rsidRDefault="004E222B" w:rsidP="004E222B">
      <w:pPr>
        <w:pStyle w:val="ListParagraph"/>
        <w:numPr>
          <w:ilvl w:val="2"/>
          <w:numId w:val="7"/>
        </w:numPr>
        <w:spacing w:before="120" w:after="120"/>
        <w:jc w:val="both"/>
        <w:rPr>
          <w:b/>
          <w:bCs/>
        </w:rPr>
      </w:pPr>
      <w:r w:rsidRPr="009C4A52">
        <w:t>If</w:t>
      </w:r>
      <w:r w:rsidR="0007121F" w:rsidRPr="009C4A52">
        <w:t xml:space="preserve"> there are </w:t>
      </w:r>
      <w:r w:rsidRPr="009C4A52">
        <w:t xml:space="preserve">responses on the questionnaire </w:t>
      </w:r>
      <w:r w:rsidR="0007121F" w:rsidRPr="009C4A52">
        <w:t xml:space="preserve">that would not allow the donor to donate, refer the donor for </w:t>
      </w:r>
      <w:proofErr w:type="spellStart"/>
      <w:r w:rsidR="0007121F" w:rsidRPr="009C4A52">
        <w:t>counselling</w:t>
      </w:r>
      <w:proofErr w:type="spellEnd"/>
      <w:r w:rsidR="0007121F" w:rsidRPr="009C4A52">
        <w:t xml:space="preserve"> as per SOP on </w:t>
      </w:r>
      <w:proofErr w:type="spellStart"/>
      <w:r w:rsidR="000E4161">
        <w:t>counsel</w:t>
      </w:r>
      <w:r w:rsidR="00680679">
        <w:t>l</w:t>
      </w:r>
      <w:r w:rsidR="000E4161">
        <w:t>ing</w:t>
      </w:r>
      <w:proofErr w:type="spellEnd"/>
      <w:r w:rsidR="000E4161">
        <w:t xml:space="preserve"> (SOP-11)</w:t>
      </w:r>
      <w:r w:rsidR="0007121F" w:rsidRPr="009C4A52">
        <w:t>.</w:t>
      </w:r>
      <w:r w:rsidR="00070962" w:rsidRPr="009C4A52">
        <w:t xml:space="preserve"> </w:t>
      </w:r>
    </w:p>
    <w:p w:rsidR="002838B9" w:rsidRPr="009C4A52" w:rsidRDefault="0007121F" w:rsidP="00026F04">
      <w:pPr>
        <w:pStyle w:val="ListParagraph"/>
        <w:numPr>
          <w:ilvl w:val="1"/>
          <w:numId w:val="7"/>
        </w:numPr>
        <w:spacing w:before="120" w:after="120"/>
        <w:ind w:left="924" w:hanging="567"/>
        <w:jc w:val="both"/>
      </w:pPr>
      <w:r w:rsidRPr="009C4A52">
        <w:t>Check the donor</w:t>
      </w:r>
      <w:r w:rsidR="001E460F" w:rsidRPr="009C4A52">
        <w:t>’</w:t>
      </w:r>
      <w:r w:rsidRPr="009C4A52">
        <w:t xml:space="preserve">s pulse and </w:t>
      </w:r>
      <w:r w:rsidR="004E222B" w:rsidRPr="009C4A52">
        <w:t>blood pressure</w:t>
      </w:r>
      <w:r w:rsidRPr="009C4A52">
        <w:t xml:space="preserve"> </w:t>
      </w:r>
      <w:r w:rsidR="00FB0F2C" w:rsidRPr="009C4A52">
        <w:t>according to the relevant SOP</w:t>
      </w:r>
      <w:r w:rsidR="007861B2">
        <w:t xml:space="preserve"> (SOP-7)</w:t>
      </w:r>
      <w:r w:rsidR="00FB0F2C" w:rsidRPr="009C4A52">
        <w:t>.</w:t>
      </w:r>
    </w:p>
    <w:p w:rsidR="00FB0F2C" w:rsidRPr="009C4A52" w:rsidRDefault="00FB0F2C" w:rsidP="00FB0F2C">
      <w:pPr>
        <w:pStyle w:val="ListParagraph"/>
        <w:numPr>
          <w:ilvl w:val="2"/>
          <w:numId w:val="7"/>
        </w:numPr>
        <w:spacing w:before="120" w:after="120"/>
        <w:jc w:val="both"/>
        <w:rPr>
          <w:b/>
          <w:bCs/>
        </w:rPr>
      </w:pPr>
      <w:r w:rsidRPr="009C4A52">
        <w:t xml:space="preserve">If donor’s pulse or blood </w:t>
      </w:r>
      <w:r w:rsidR="009B4632" w:rsidRPr="009C4A52">
        <w:t>pressure is</w:t>
      </w:r>
      <w:r w:rsidRPr="009C4A52">
        <w:t xml:space="preserve"> outside the acceptable limits, refer the donor for </w:t>
      </w:r>
      <w:proofErr w:type="spellStart"/>
      <w:r w:rsidRPr="009C4A52">
        <w:t>counselling</w:t>
      </w:r>
      <w:proofErr w:type="spellEnd"/>
      <w:r w:rsidRPr="009C4A52">
        <w:t xml:space="preserve"> as per SOP on </w:t>
      </w:r>
      <w:r w:rsidR="007861B2">
        <w:t>counseling (SOP-11)</w:t>
      </w:r>
      <w:r w:rsidRPr="009C4A52">
        <w:t xml:space="preserve">. </w:t>
      </w:r>
    </w:p>
    <w:p w:rsidR="00FB0F2C" w:rsidRPr="009C4A52" w:rsidRDefault="00FB0F2C" w:rsidP="00026F04">
      <w:pPr>
        <w:pStyle w:val="ListParagraph"/>
        <w:numPr>
          <w:ilvl w:val="1"/>
          <w:numId w:val="7"/>
        </w:numPr>
        <w:spacing w:before="120" w:after="120"/>
        <w:ind w:left="924" w:hanging="567"/>
        <w:jc w:val="both"/>
      </w:pPr>
      <w:r w:rsidRPr="009C4A52">
        <w:t xml:space="preserve">Check the donor’s </w:t>
      </w:r>
      <w:r w:rsidR="00AD104D" w:rsidRPr="009C4A52">
        <w:t>hemoglobin</w:t>
      </w:r>
      <w:r w:rsidR="00CB0953" w:rsidRPr="009C4A52">
        <w:t xml:space="preserve"> </w:t>
      </w:r>
      <w:r w:rsidRPr="009C4A52">
        <w:t>(</w:t>
      </w:r>
      <w:proofErr w:type="spellStart"/>
      <w:r w:rsidRPr="009C4A52">
        <w:t>Hb</w:t>
      </w:r>
      <w:proofErr w:type="spellEnd"/>
      <w:r w:rsidRPr="009C4A52">
        <w:t xml:space="preserve">) </w:t>
      </w:r>
      <w:r w:rsidR="00CB0953" w:rsidRPr="009C4A52">
        <w:t xml:space="preserve">as per the </w:t>
      </w:r>
      <w:r w:rsidRPr="009C4A52">
        <w:t>relevant SOP</w:t>
      </w:r>
      <w:r w:rsidR="007861B2">
        <w:t xml:space="preserve"> (SOP-5 or SOP-6)</w:t>
      </w:r>
      <w:r w:rsidR="00CB0953" w:rsidRPr="009C4A52">
        <w:t>.</w:t>
      </w:r>
    </w:p>
    <w:p w:rsidR="00CB0953" w:rsidRPr="009C4A52" w:rsidRDefault="00FB0F2C" w:rsidP="00FB0F2C">
      <w:pPr>
        <w:pStyle w:val="ListParagraph"/>
        <w:numPr>
          <w:ilvl w:val="2"/>
          <w:numId w:val="7"/>
        </w:numPr>
        <w:spacing w:before="120" w:after="120"/>
        <w:jc w:val="both"/>
      </w:pPr>
      <w:r w:rsidRPr="009C4A52">
        <w:t xml:space="preserve">If donor’s </w:t>
      </w:r>
      <w:proofErr w:type="spellStart"/>
      <w:r w:rsidRPr="009C4A52">
        <w:t>Hb</w:t>
      </w:r>
      <w:proofErr w:type="spellEnd"/>
      <w:r w:rsidRPr="009C4A52">
        <w:t xml:space="preserve"> is outside the acceptable limits, refer the donor for </w:t>
      </w:r>
      <w:proofErr w:type="spellStart"/>
      <w:r w:rsidRPr="009C4A52">
        <w:t>counselling</w:t>
      </w:r>
      <w:proofErr w:type="spellEnd"/>
      <w:r w:rsidRPr="009C4A52">
        <w:t xml:space="preserve"> as per SOP on </w:t>
      </w:r>
      <w:r w:rsidR="007861B2">
        <w:t>counseling (SOP-11)</w:t>
      </w:r>
      <w:r w:rsidRPr="009C4A52">
        <w:t xml:space="preserve">. </w:t>
      </w:r>
      <w:r w:rsidR="00AD104D" w:rsidRPr="009C4A52">
        <w:t xml:space="preserve"> </w:t>
      </w:r>
    </w:p>
    <w:p w:rsidR="00CB0953" w:rsidRPr="009C4A52" w:rsidRDefault="00977A22" w:rsidP="00026F04">
      <w:pPr>
        <w:pStyle w:val="ListParagraph"/>
        <w:numPr>
          <w:ilvl w:val="1"/>
          <w:numId w:val="7"/>
        </w:numPr>
        <w:spacing w:before="120" w:after="120"/>
        <w:ind w:left="924" w:hanging="567"/>
        <w:jc w:val="both"/>
      </w:pPr>
      <w:r w:rsidRPr="009C4A52">
        <w:t>A</w:t>
      </w:r>
      <w:r w:rsidR="00CB0953" w:rsidRPr="009C4A52">
        <w:t xml:space="preserve">ssign the blood pack based on the type of component to be </w:t>
      </w:r>
      <w:r w:rsidR="00AD104D" w:rsidRPr="009C4A52">
        <w:t xml:space="preserve">prepared. </w:t>
      </w:r>
    </w:p>
    <w:p w:rsidR="001E460F" w:rsidRPr="009C4A52" w:rsidRDefault="00CB0953" w:rsidP="00026F04">
      <w:pPr>
        <w:pStyle w:val="ListParagraph"/>
        <w:numPr>
          <w:ilvl w:val="1"/>
          <w:numId w:val="7"/>
        </w:numPr>
        <w:spacing w:before="120" w:after="120"/>
        <w:ind w:left="924" w:hanging="567"/>
        <w:jc w:val="both"/>
      </w:pPr>
      <w:r w:rsidRPr="009C4A52">
        <w:t xml:space="preserve">Assign donation </w:t>
      </w:r>
      <w:r w:rsidR="007861B2">
        <w:t xml:space="preserve">identification </w:t>
      </w:r>
      <w:r w:rsidRPr="009C4A52">
        <w:t>number for the donor</w:t>
      </w:r>
      <w:r w:rsidR="001E460F" w:rsidRPr="009C4A52">
        <w:t>.</w:t>
      </w:r>
    </w:p>
    <w:p w:rsidR="00AD104D" w:rsidRPr="009C4A52" w:rsidRDefault="001E460F" w:rsidP="00026F04">
      <w:pPr>
        <w:pStyle w:val="ListParagraph"/>
        <w:numPr>
          <w:ilvl w:val="1"/>
          <w:numId w:val="7"/>
        </w:numPr>
        <w:spacing w:before="120" w:after="120"/>
        <w:ind w:left="924" w:hanging="567"/>
        <w:jc w:val="both"/>
      </w:pPr>
      <w:r w:rsidRPr="009C4A52">
        <w:t xml:space="preserve">Fix the donation </w:t>
      </w:r>
      <w:r w:rsidR="007861B2">
        <w:t xml:space="preserve">identification </w:t>
      </w:r>
      <w:r w:rsidR="00CB0953" w:rsidRPr="009C4A52">
        <w:t xml:space="preserve">number </w:t>
      </w:r>
      <w:r w:rsidRPr="009C4A52">
        <w:t xml:space="preserve">to </w:t>
      </w:r>
      <w:r w:rsidR="00CB0953" w:rsidRPr="009C4A52">
        <w:t xml:space="preserve">the </w:t>
      </w:r>
      <w:r w:rsidR="00026F04" w:rsidRPr="009C4A52">
        <w:t>M</w:t>
      </w:r>
      <w:r w:rsidR="00CB0953" w:rsidRPr="009C4A52">
        <w:t xml:space="preserve">edical </w:t>
      </w:r>
      <w:r w:rsidR="00026F04" w:rsidRPr="009C4A52">
        <w:t>History F</w:t>
      </w:r>
      <w:r w:rsidR="00CB0953" w:rsidRPr="009C4A52">
        <w:t>orm</w:t>
      </w:r>
      <w:r w:rsidR="00F81141" w:rsidRPr="009C4A52">
        <w:t xml:space="preserve"> and </w:t>
      </w:r>
      <w:r w:rsidRPr="009C4A52">
        <w:t>all blood packs.</w:t>
      </w:r>
    </w:p>
    <w:p w:rsidR="00374814" w:rsidRDefault="00374814" w:rsidP="00026F04">
      <w:pPr>
        <w:pStyle w:val="ListParagraph"/>
        <w:numPr>
          <w:ilvl w:val="1"/>
          <w:numId w:val="7"/>
        </w:numPr>
        <w:spacing w:before="120" w:after="120"/>
        <w:ind w:left="924" w:hanging="567"/>
        <w:jc w:val="both"/>
      </w:pPr>
      <w:r>
        <w:t>Sign the Medical History Form for having carried out the registration procedure.</w:t>
      </w:r>
    </w:p>
    <w:p w:rsidR="00AD104D" w:rsidRPr="009C4A52" w:rsidRDefault="00CB0953" w:rsidP="00026F04">
      <w:pPr>
        <w:pStyle w:val="ListParagraph"/>
        <w:numPr>
          <w:ilvl w:val="1"/>
          <w:numId w:val="7"/>
        </w:numPr>
        <w:spacing w:before="120" w:after="120"/>
        <w:ind w:left="924" w:hanging="567"/>
        <w:jc w:val="both"/>
      </w:pPr>
      <w:r w:rsidRPr="009C4A52">
        <w:t xml:space="preserve">Update the </w:t>
      </w:r>
      <w:r w:rsidR="00AD104D" w:rsidRPr="009C4A52">
        <w:t>donor’s</w:t>
      </w:r>
      <w:r w:rsidRPr="009C4A52">
        <w:t xml:space="preserve"> information</w:t>
      </w:r>
      <w:r w:rsidR="00F81141" w:rsidRPr="009C4A52">
        <w:t xml:space="preserve"> in</w:t>
      </w:r>
      <w:r w:rsidR="001E460F" w:rsidRPr="009C4A52">
        <w:t xml:space="preserve"> the</w:t>
      </w:r>
      <w:r w:rsidR="00F81141" w:rsidRPr="009C4A52">
        <w:t xml:space="preserve"> donation register</w:t>
      </w:r>
      <w:r w:rsidR="00AD104D" w:rsidRPr="009C4A52">
        <w:t>.</w:t>
      </w:r>
    </w:p>
    <w:p w:rsidR="00AD104D" w:rsidRPr="009C4A52" w:rsidRDefault="00F81141" w:rsidP="00026F04">
      <w:pPr>
        <w:pStyle w:val="ListParagraph"/>
        <w:numPr>
          <w:ilvl w:val="1"/>
          <w:numId w:val="7"/>
        </w:numPr>
        <w:spacing w:before="120" w:after="120"/>
        <w:ind w:left="924" w:hanging="567"/>
        <w:jc w:val="both"/>
      </w:pPr>
      <w:r w:rsidRPr="009C4A52">
        <w:t xml:space="preserve">Update the </w:t>
      </w:r>
      <w:r w:rsidR="00680679">
        <w:t>donor’s</w:t>
      </w:r>
      <w:r w:rsidRPr="009C4A52">
        <w:t xml:space="preserve"> card with details like next donation, location of current donation and other details as required</w:t>
      </w:r>
      <w:r w:rsidR="00AD104D" w:rsidRPr="009C4A52">
        <w:t>.</w:t>
      </w:r>
    </w:p>
    <w:p w:rsidR="00F81141" w:rsidRPr="009C4A52" w:rsidRDefault="00AD104D" w:rsidP="00026F04">
      <w:pPr>
        <w:pStyle w:val="ListParagraph"/>
        <w:numPr>
          <w:ilvl w:val="1"/>
          <w:numId w:val="7"/>
        </w:numPr>
        <w:spacing w:before="120" w:after="120"/>
        <w:ind w:left="924" w:hanging="567"/>
        <w:jc w:val="both"/>
        <w:rPr>
          <w:b/>
          <w:bCs/>
        </w:rPr>
      </w:pPr>
      <w:r w:rsidRPr="009C4A52">
        <w:t>Usher the blood donor to the phlebotomy area for donation</w:t>
      </w:r>
      <w:r w:rsidR="00F81141" w:rsidRPr="009C4A52">
        <w:t>.</w:t>
      </w:r>
    </w:p>
    <w:p w:rsidR="000505BD" w:rsidRPr="009C4A52" w:rsidRDefault="000505BD" w:rsidP="000505BD">
      <w:pPr>
        <w:numPr>
          <w:ilvl w:val="0"/>
          <w:numId w:val="1"/>
        </w:numPr>
        <w:spacing w:before="120" w:after="120"/>
        <w:ind w:left="357"/>
        <w:jc w:val="both"/>
        <w:rPr>
          <w:bCs/>
        </w:rPr>
      </w:pPr>
      <w:r w:rsidRPr="009C4A52">
        <w:rPr>
          <w:b/>
          <w:bCs/>
        </w:rPr>
        <w:t>Records and forms</w:t>
      </w:r>
    </w:p>
    <w:p w:rsidR="00026F04" w:rsidRPr="009C4A52" w:rsidRDefault="001E460F" w:rsidP="00026F04">
      <w:pPr>
        <w:numPr>
          <w:ilvl w:val="1"/>
          <w:numId w:val="1"/>
        </w:numPr>
        <w:spacing w:before="120" w:after="120"/>
        <w:jc w:val="both"/>
        <w:rPr>
          <w:bCs/>
        </w:rPr>
      </w:pPr>
      <w:r w:rsidRPr="009C4A52">
        <w:rPr>
          <w:bCs/>
        </w:rPr>
        <w:t>The completion and retention of the records and forms mentioned in this procedure are detailed in SOPs that describe related procedures.</w:t>
      </w:r>
    </w:p>
    <w:p w:rsidR="000505BD" w:rsidRPr="009C4A52" w:rsidRDefault="000505BD" w:rsidP="000505BD">
      <w:pPr>
        <w:numPr>
          <w:ilvl w:val="0"/>
          <w:numId w:val="1"/>
        </w:numPr>
        <w:spacing w:before="120" w:after="120"/>
        <w:ind w:left="357"/>
        <w:jc w:val="both"/>
        <w:rPr>
          <w:b/>
          <w:bCs/>
        </w:rPr>
      </w:pPr>
      <w:r w:rsidRPr="009C4A52">
        <w:rPr>
          <w:b/>
          <w:bCs/>
        </w:rPr>
        <w:t>References</w:t>
      </w:r>
    </w:p>
    <w:p w:rsidR="000505BD" w:rsidRPr="00680679" w:rsidRDefault="00026F04" w:rsidP="00680679">
      <w:pPr>
        <w:pStyle w:val="ListParagraph"/>
        <w:numPr>
          <w:ilvl w:val="1"/>
          <w:numId w:val="1"/>
        </w:numPr>
        <w:spacing w:before="120" w:after="120"/>
        <w:jc w:val="both"/>
        <w:rPr>
          <w:bCs/>
        </w:rPr>
      </w:pPr>
      <w:r w:rsidRPr="00680679">
        <w:rPr>
          <w:bCs/>
        </w:rPr>
        <w:t>Nil</w:t>
      </w:r>
      <w:r w:rsidR="000505BD" w:rsidRPr="00680679">
        <w:rPr>
          <w:bCs/>
        </w:rPr>
        <w:t>.</w:t>
      </w:r>
    </w:p>
    <w:p w:rsidR="000505BD" w:rsidRPr="009C4A52" w:rsidRDefault="000505BD" w:rsidP="000505BD">
      <w:pPr>
        <w:numPr>
          <w:ilvl w:val="0"/>
          <w:numId w:val="1"/>
        </w:numPr>
        <w:spacing w:before="120" w:after="120"/>
        <w:ind w:left="357"/>
        <w:jc w:val="both"/>
        <w:rPr>
          <w:b/>
          <w:bCs/>
        </w:rPr>
      </w:pPr>
      <w:r w:rsidRPr="009C4A52">
        <w:rPr>
          <w:b/>
          <w:bCs/>
        </w:rPr>
        <w:t>Revision Summary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548"/>
        <w:gridCol w:w="2866"/>
        <w:gridCol w:w="2505"/>
      </w:tblGrid>
      <w:tr w:rsidR="002615D5" w:rsidRPr="009C4A52" w:rsidTr="00CB7436">
        <w:tc>
          <w:tcPr>
            <w:tcW w:w="1403" w:type="dxa"/>
            <w:vAlign w:val="center"/>
          </w:tcPr>
          <w:p w:rsidR="002615D5" w:rsidRPr="009C4A52" w:rsidRDefault="002615D5" w:rsidP="002615D5">
            <w:pPr>
              <w:tabs>
                <w:tab w:val="left" w:pos="567"/>
              </w:tabs>
              <w:jc w:val="center"/>
              <w:rPr>
                <w:b/>
                <w:bCs/>
              </w:rPr>
            </w:pPr>
            <w:r w:rsidRPr="009C4A52">
              <w:rPr>
                <w:b/>
                <w:bCs/>
              </w:rPr>
              <w:t>REVISION NUMBER</w:t>
            </w:r>
          </w:p>
        </w:tc>
        <w:tc>
          <w:tcPr>
            <w:tcW w:w="1548" w:type="dxa"/>
            <w:vAlign w:val="center"/>
          </w:tcPr>
          <w:p w:rsidR="002615D5" w:rsidRPr="009C4A52" w:rsidRDefault="002615D5" w:rsidP="002615D5">
            <w:pPr>
              <w:tabs>
                <w:tab w:val="left" w:pos="567"/>
              </w:tabs>
              <w:jc w:val="center"/>
              <w:rPr>
                <w:b/>
                <w:bCs/>
              </w:rPr>
            </w:pPr>
            <w:r w:rsidRPr="009C4A52">
              <w:rPr>
                <w:b/>
                <w:bCs/>
              </w:rPr>
              <w:t>DATE</w:t>
            </w:r>
          </w:p>
        </w:tc>
        <w:tc>
          <w:tcPr>
            <w:tcW w:w="2866" w:type="dxa"/>
            <w:vAlign w:val="center"/>
          </w:tcPr>
          <w:p w:rsidR="002615D5" w:rsidRPr="009C4A52" w:rsidRDefault="002615D5" w:rsidP="002615D5">
            <w:pPr>
              <w:tabs>
                <w:tab w:val="left" w:pos="567"/>
              </w:tabs>
              <w:jc w:val="center"/>
              <w:rPr>
                <w:b/>
                <w:bCs/>
              </w:rPr>
            </w:pPr>
            <w:r w:rsidRPr="009C4A52">
              <w:rPr>
                <w:b/>
                <w:bCs/>
              </w:rPr>
              <w:t>REVISION DETAILS</w:t>
            </w:r>
          </w:p>
        </w:tc>
        <w:tc>
          <w:tcPr>
            <w:tcW w:w="2505" w:type="dxa"/>
            <w:vAlign w:val="center"/>
          </w:tcPr>
          <w:p w:rsidR="002615D5" w:rsidRPr="009C4A52" w:rsidRDefault="002615D5" w:rsidP="002615D5">
            <w:pPr>
              <w:tabs>
                <w:tab w:val="left" w:pos="567"/>
              </w:tabs>
              <w:jc w:val="center"/>
              <w:rPr>
                <w:b/>
                <w:bCs/>
              </w:rPr>
            </w:pPr>
            <w:r w:rsidRPr="009C4A52">
              <w:rPr>
                <w:b/>
                <w:bCs/>
              </w:rPr>
              <w:t>REASON FOR REVISION</w:t>
            </w:r>
          </w:p>
        </w:tc>
      </w:tr>
      <w:tr w:rsidR="002615D5" w:rsidRPr="009C4A52" w:rsidTr="00CB7436">
        <w:tc>
          <w:tcPr>
            <w:tcW w:w="1403" w:type="dxa"/>
            <w:vAlign w:val="center"/>
          </w:tcPr>
          <w:p w:rsidR="002615D5" w:rsidRPr="009C4A52" w:rsidRDefault="002615D5" w:rsidP="002615D5">
            <w:pPr>
              <w:tabs>
                <w:tab w:val="left" w:pos="567"/>
              </w:tabs>
              <w:jc w:val="center"/>
              <w:rPr>
                <w:bCs/>
              </w:rPr>
            </w:pPr>
          </w:p>
        </w:tc>
        <w:tc>
          <w:tcPr>
            <w:tcW w:w="1548" w:type="dxa"/>
            <w:vAlign w:val="center"/>
          </w:tcPr>
          <w:p w:rsidR="002615D5" w:rsidRPr="009C4A52" w:rsidRDefault="002615D5" w:rsidP="002615D5">
            <w:pPr>
              <w:tabs>
                <w:tab w:val="left" w:pos="567"/>
              </w:tabs>
              <w:jc w:val="center"/>
              <w:rPr>
                <w:bCs/>
              </w:rPr>
            </w:pPr>
          </w:p>
        </w:tc>
        <w:tc>
          <w:tcPr>
            <w:tcW w:w="2866" w:type="dxa"/>
            <w:vAlign w:val="center"/>
          </w:tcPr>
          <w:p w:rsidR="002615D5" w:rsidRPr="009C4A52" w:rsidRDefault="002615D5" w:rsidP="002615D5">
            <w:pPr>
              <w:tabs>
                <w:tab w:val="left" w:pos="567"/>
              </w:tabs>
              <w:jc w:val="center"/>
              <w:rPr>
                <w:bCs/>
              </w:rPr>
            </w:pPr>
          </w:p>
        </w:tc>
        <w:tc>
          <w:tcPr>
            <w:tcW w:w="2505" w:type="dxa"/>
          </w:tcPr>
          <w:p w:rsidR="002615D5" w:rsidRPr="009C4A52" w:rsidRDefault="002615D5" w:rsidP="002615D5">
            <w:pPr>
              <w:tabs>
                <w:tab w:val="left" w:pos="567"/>
              </w:tabs>
              <w:jc w:val="center"/>
              <w:rPr>
                <w:bCs/>
              </w:rPr>
            </w:pPr>
          </w:p>
        </w:tc>
      </w:tr>
    </w:tbl>
    <w:p w:rsidR="002615D5" w:rsidRPr="009C4A52" w:rsidRDefault="002615D5" w:rsidP="002615D5">
      <w:pPr>
        <w:jc w:val="both"/>
      </w:pPr>
    </w:p>
    <w:sectPr w:rsidR="002615D5" w:rsidRPr="009C4A52" w:rsidSect="009C4A52">
      <w:headerReference w:type="default" r:id="rId8"/>
      <w:head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22" w:rsidRDefault="00463522">
      <w:r>
        <w:separator/>
      </w:r>
    </w:p>
  </w:endnote>
  <w:endnote w:type="continuationSeparator" w:id="0">
    <w:p w:rsidR="00463522" w:rsidRDefault="0046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22" w:rsidRDefault="00463522">
      <w:r>
        <w:separator/>
      </w:r>
    </w:p>
  </w:footnote>
  <w:footnote w:type="continuationSeparator" w:id="0">
    <w:p w:rsidR="00463522" w:rsidRDefault="0046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D</w:t>
    </w:r>
    <w:r w:rsidR="008D6578">
      <w:t>ocument Number</w:t>
    </w:r>
    <w:r>
      <w:t>:</w:t>
    </w:r>
    <w:r w:rsidR="00303CCC" w:rsidRPr="00303CCC">
      <w:rPr>
        <w:rFonts w:asciiTheme="minorHAnsi" w:hAnsiTheme="minorHAnsi"/>
        <w:sz w:val="22"/>
      </w:rPr>
      <w:t xml:space="preserve"> </w:t>
    </w:r>
    <w:r w:rsidR="00303CCC">
      <w:rPr>
        <w:rFonts w:asciiTheme="minorHAnsi" w:hAnsiTheme="minorHAnsi"/>
        <w:sz w:val="22"/>
      </w:rPr>
      <w:t>SOP-3-1</w:t>
    </w:r>
    <w:r>
      <w:tab/>
    </w:r>
    <w:r>
      <w:tab/>
      <w:t xml:space="preserve">Page </w:t>
    </w:r>
    <w:r>
      <w:fldChar w:fldCharType="begin"/>
    </w:r>
    <w:r>
      <w:instrText xml:space="preserve"> PAGE </w:instrText>
    </w:r>
    <w:r>
      <w:fldChar w:fldCharType="separate"/>
    </w:r>
    <w:r w:rsidR="00861E7C">
      <w:rPr>
        <w:noProof/>
      </w:rPr>
      <w:t>2</w:t>
    </w:r>
    <w:r>
      <w:fldChar w:fldCharType="end"/>
    </w:r>
    <w:r>
      <w:t xml:space="preserve"> of </w:t>
    </w:r>
    <w:r>
      <w:fldChar w:fldCharType="begin"/>
    </w:r>
    <w:r>
      <w:instrText xml:space="preserve"> NUMPAGES </w:instrText>
    </w:r>
    <w:r>
      <w:fldChar w:fldCharType="separate"/>
    </w:r>
    <w:r w:rsidR="00861E7C">
      <w:rPr>
        <w:noProof/>
      </w:rPr>
      <w:t>2</w:t>
    </w:r>
    <w:r>
      <w:fldChar w:fldCharType="end"/>
    </w:r>
  </w:p>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Author             : Sign</w:t>
    </w:r>
  </w:p>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Approved        : Sign</w:t>
    </w:r>
  </w:p>
  <w:p w:rsidR="00822711" w:rsidRDefault="0082271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711" w:rsidRPr="002328B2" w:rsidRDefault="00822711"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rPr>
    </w:pPr>
    <w:r w:rsidRPr="002328B2">
      <w:rPr>
        <w:rFonts w:asciiTheme="minorHAnsi" w:hAnsiTheme="minorHAnsi"/>
        <w:sz w:val="22"/>
      </w:rPr>
      <w:t xml:space="preserve">Document Number: </w:t>
    </w:r>
    <w:r w:rsidR="00C11955">
      <w:rPr>
        <w:rFonts w:asciiTheme="minorHAnsi" w:hAnsiTheme="minorHAnsi"/>
        <w:sz w:val="22"/>
      </w:rPr>
      <w:t>SOP-</w:t>
    </w:r>
    <w:r w:rsidR="00861E7C">
      <w:rPr>
        <w:rFonts w:asciiTheme="minorHAnsi" w:hAnsiTheme="minorHAnsi"/>
        <w:sz w:val="22"/>
      </w:rPr>
      <w:t>0</w:t>
    </w:r>
    <w:r w:rsidR="00C11955">
      <w:rPr>
        <w:rFonts w:asciiTheme="minorHAnsi" w:hAnsiTheme="minorHAnsi"/>
        <w:sz w:val="22"/>
      </w:rPr>
      <w:t>3-</w:t>
    </w:r>
    <w:r w:rsidR="00861E7C">
      <w:rPr>
        <w:rFonts w:asciiTheme="minorHAnsi" w:hAnsiTheme="minorHAnsi"/>
        <w:sz w:val="22"/>
      </w:rPr>
      <w:t>0</w:t>
    </w:r>
    <w:r w:rsidR="00C11955">
      <w:rPr>
        <w:rFonts w:asciiTheme="minorHAnsi" w:hAnsiTheme="minorHAnsi"/>
        <w:sz w:val="22"/>
      </w:rPr>
      <w:tab/>
    </w:r>
    <w:r w:rsidR="002328B2">
      <w:rPr>
        <w:rFonts w:asciiTheme="minorHAnsi" w:hAnsiTheme="minorHAnsi"/>
        <w:sz w:val="22"/>
      </w:rPr>
      <w:tab/>
    </w:r>
    <w:r w:rsidRPr="002328B2">
      <w:rPr>
        <w:rFonts w:asciiTheme="minorHAnsi" w:hAnsiTheme="minorHAnsi"/>
        <w:sz w:val="22"/>
      </w:rPr>
      <w:t xml:space="preserve">Page </w:t>
    </w:r>
    <w:r w:rsidRPr="002328B2">
      <w:rPr>
        <w:rFonts w:asciiTheme="minorHAnsi" w:hAnsiTheme="minorHAnsi"/>
        <w:sz w:val="22"/>
      </w:rPr>
      <w:fldChar w:fldCharType="begin"/>
    </w:r>
    <w:r w:rsidRPr="002328B2">
      <w:rPr>
        <w:rFonts w:asciiTheme="minorHAnsi" w:hAnsiTheme="minorHAnsi"/>
        <w:sz w:val="22"/>
      </w:rPr>
      <w:instrText xml:space="preserve"> PAGE </w:instrText>
    </w:r>
    <w:r w:rsidRPr="002328B2">
      <w:rPr>
        <w:rFonts w:asciiTheme="minorHAnsi" w:hAnsiTheme="minorHAnsi"/>
        <w:sz w:val="22"/>
      </w:rPr>
      <w:fldChar w:fldCharType="separate"/>
    </w:r>
    <w:r w:rsidR="00861E7C">
      <w:rPr>
        <w:rFonts w:asciiTheme="minorHAnsi" w:hAnsiTheme="minorHAnsi"/>
        <w:noProof/>
        <w:sz w:val="22"/>
      </w:rPr>
      <w:t>1</w:t>
    </w:r>
    <w:r w:rsidRPr="002328B2">
      <w:rPr>
        <w:rFonts w:asciiTheme="minorHAnsi" w:hAnsiTheme="minorHAnsi"/>
        <w:sz w:val="22"/>
      </w:rPr>
      <w:fldChar w:fldCharType="end"/>
    </w:r>
    <w:r w:rsidRPr="002328B2">
      <w:rPr>
        <w:rFonts w:asciiTheme="minorHAnsi" w:hAnsiTheme="minorHAnsi"/>
        <w:sz w:val="22"/>
      </w:rPr>
      <w:t xml:space="preserve"> of </w:t>
    </w:r>
    <w:r w:rsidRPr="002328B2">
      <w:rPr>
        <w:rFonts w:asciiTheme="minorHAnsi" w:hAnsiTheme="minorHAnsi"/>
        <w:sz w:val="22"/>
      </w:rPr>
      <w:fldChar w:fldCharType="begin"/>
    </w:r>
    <w:r w:rsidRPr="002328B2">
      <w:rPr>
        <w:rFonts w:asciiTheme="minorHAnsi" w:hAnsiTheme="minorHAnsi"/>
        <w:sz w:val="22"/>
      </w:rPr>
      <w:instrText xml:space="preserve"> NUMPAGES </w:instrText>
    </w:r>
    <w:r w:rsidRPr="002328B2">
      <w:rPr>
        <w:rFonts w:asciiTheme="minorHAnsi" w:hAnsiTheme="minorHAnsi"/>
        <w:sz w:val="22"/>
      </w:rPr>
      <w:fldChar w:fldCharType="separate"/>
    </w:r>
    <w:r w:rsidR="00861E7C">
      <w:rPr>
        <w:rFonts w:asciiTheme="minorHAnsi" w:hAnsiTheme="minorHAnsi"/>
        <w:noProof/>
        <w:sz w:val="22"/>
      </w:rPr>
      <w:t>2</w:t>
    </w:r>
    <w:r w:rsidRPr="002328B2">
      <w:rPr>
        <w:rFonts w:asciiTheme="minorHAnsi" w:hAnsiTheme="minorHAnsi"/>
        <w:sz w:val="22"/>
      </w:rPr>
      <w:fldChar w:fldCharType="end"/>
    </w:r>
  </w:p>
  <w:p w:rsidR="00822711" w:rsidRPr="002328B2" w:rsidRDefault="00822711"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rPr>
    </w:pPr>
    <w:r w:rsidRPr="002328B2">
      <w:rPr>
        <w:rFonts w:asciiTheme="minorHAnsi" w:hAnsiTheme="minorHAnsi"/>
        <w:sz w:val="22"/>
      </w:rPr>
      <w:t>Effective Date:</w:t>
    </w:r>
    <w:r w:rsidR="000505BD" w:rsidRPr="002328B2">
      <w:rPr>
        <w:rFonts w:asciiTheme="minorHAnsi" w:hAnsiTheme="minorHAnsi"/>
        <w:sz w:val="22"/>
      </w:rPr>
      <w:t xml:space="preserve"> </w:t>
    </w:r>
    <w:r w:rsidR="000505BD" w:rsidRPr="002328B2">
      <w:rPr>
        <w:rFonts w:asciiTheme="minorHAnsi" w:hAnsiTheme="minorHAnsi"/>
        <w:i/>
        <w:sz w:val="22"/>
      </w:rPr>
      <w:t>Enter the date on which the SOP is to become effective</w:t>
    </w:r>
    <w:r w:rsidR="008D6578">
      <w:rPr>
        <w:rFonts w:asciiTheme="minorHAnsi" w:hAnsiTheme="minorHAnsi"/>
        <w:i/>
        <w:sz w:val="22"/>
      </w:rPr>
      <w:t xml:space="preserve"> (allow time for training)</w:t>
    </w:r>
  </w:p>
  <w:p w:rsidR="00822711" w:rsidRPr="002328B2" w:rsidRDefault="00072A88" w:rsidP="00303D3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2"/>
      </w:rPr>
    </w:pPr>
    <w:r w:rsidRPr="002328B2">
      <w:rPr>
        <w:rFonts w:asciiTheme="minorHAnsi" w:hAnsiTheme="minorHAnsi"/>
        <w:sz w:val="22"/>
      </w:rPr>
      <w:t xml:space="preserve">Author            : </w:t>
    </w:r>
    <w:r w:rsidR="00500DFF" w:rsidRPr="002328B2">
      <w:rPr>
        <w:rFonts w:asciiTheme="minorHAnsi" w:hAnsiTheme="minorHAnsi"/>
        <w:i/>
        <w:sz w:val="22"/>
      </w:rPr>
      <w:t>Name</w:t>
    </w:r>
    <w:r w:rsidR="00822711" w:rsidRPr="002328B2">
      <w:rPr>
        <w:rFonts w:asciiTheme="minorHAnsi" w:hAnsiTheme="minorHAnsi"/>
        <w:sz w:val="22"/>
      </w:rPr>
      <w:tab/>
      <w:t>Sign</w:t>
    </w:r>
  </w:p>
  <w:p w:rsidR="00822711" w:rsidRPr="002328B2" w:rsidRDefault="00072A88" w:rsidP="008B3FEF">
    <w:pPr>
      <w:pStyle w:val="Header"/>
      <w:pBdr>
        <w:top w:val="single" w:sz="4" w:space="1" w:color="auto"/>
        <w:left w:val="single" w:sz="4" w:space="4" w:color="auto"/>
        <w:bottom w:val="single" w:sz="4" w:space="1" w:color="auto"/>
        <w:right w:val="single" w:sz="4" w:space="4" w:color="auto"/>
      </w:pBdr>
      <w:rPr>
        <w:rFonts w:asciiTheme="minorHAnsi" w:hAnsiTheme="minorHAnsi"/>
        <w:sz w:val="22"/>
      </w:rPr>
    </w:pPr>
    <w:r w:rsidRPr="002328B2">
      <w:rPr>
        <w:rFonts w:asciiTheme="minorHAnsi" w:hAnsiTheme="minorHAnsi"/>
        <w:sz w:val="22"/>
      </w:rPr>
      <w:t xml:space="preserve">Approved       : </w:t>
    </w:r>
    <w:r w:rsidR="00500DFF" w:rsidRPr="002328B2">
      <w:rPr>
        <w:rFonts w:asciiTheme="minorHAnsi" w:hAnsiTheme="minorHAnsi"/>
        <w:i/>
        <w:sz w:val="22"/>
      </w:rPr>
      <w:t>Name</w:t>
    </w:r>
    <w:r w:rsidR="00822711" w:rsidRPr="002328B2">
      <w:rPr>
        <w:rFonts w:asciiTheme="minorHAnsi" w:hAnsiTheme="minorHAnsi"/>
        <w:sz w:val="22"/>
      </w:rPr>
      <w:tab/>
      <w:t>Sign</w:t>
    </w:r>
    <w:r w:rsidR="00822711" w:rsidRPr="002328B2">
      <w:rPr>
        <w:rFonts w:asciiTheme="minorHAnsi" w:hAnsiTheme="min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98D"/>
    <w:multiLevelType w:val="hybridMultilevel"/>
    <w:tmpl w:val="9A704B0E"/>
    <w:lvl w:ilvl="0" w:tplc="440CD0C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FF847DC"/>
    <w:multiLevelType w:val="multilevel"/>
    <w:tmpl w:val="9BB05950"/>
    <w:lvl w:ilvl="0">
      <w:start w:val="1"/>
      <w:numFmt w:val="decimal"/>
      <w:lvlText w:val="%1."/>
      <w:lvlJc w:val="left"/>
      <w:pPr>
        <w:tabs>
          <w:tab w:val="num" w:pos="360"/>
        </w:tabs>
        <w:ind w:left="360" w:hanging="360"/>
      </w:pPr>
      <w:rPr>
        <w:rFonts w:ascii="Calibri" w:hAnsi="Calibri" w:hint="default"/>
        <w:b/>
        <w:i w:val="0"/>
        <w:sz w:val="22"/>
      </w:rPr>
    </w:lvl>
    <w:lvl w:ilvl="1">
      <w:start w:val="1"/>
      <w:numFmt w:val="decimal"/>
      <w:lvlText w:val="%1.%2."/>
      <w:lvlJc w:val="left"/>
      <w:pPr>
        <w:tabs>
          <w:tab w:val="num" w:pos="864"/>
        </w:tabs>
        <w:ind w:left="864" w:hanging="504"/>
      </w:pPr>
      <w:rPr>
        <w:rFonts w:ascii="Times New Roman" w:hAnsi="Times New Roman" w:hint="default"/>
        <w:b/>
        <w:i w:val="0"/>
        <w:sz w:val="24"/>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6F14059"/>
    <w:multiLevelType w:val="multilevel"/>
    <w:tmpl w:val="BBE240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trike w:val="0"/>
        <w:dstrike w:val="0"/>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730F6C"/>
    <w:multiLevelType w:val="hybridMultilevel"/>
    <w:tmpl w:val="BB86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D0126"/>
    <w:multiLevelType w:val="multilevel"/>
    <w:tmpl w:val="A73E8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FA0782A"/>
    <w:multiLevelType w:val="hybridMultilevel"/>
    <w:tmpl w:val="FA124DBC"/>
    <w:lvl w:ilvl="0" w:tplc="D1A8B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230583"/>
    <w:multiLevelType w:val="multilevel"/>
    <w:tmpl w:val="11402DF4"/>
    <w:lvl w:ilvl="0">
      <w:start w:val="7"/>
      <w:numFmt w:val="decimal"/>
      <w:lvlText w:val="%1"/>
      <w:lvlJc w:val="left"/>
      <w:pPr>
        <w:ind w:left="360" w:hanging="360"/>
      </w:pPr>
      <w:rPr>
        <w:rFonts w:ascii="Times New Roman" w:hAnsi="Times New Roman" w:hint="default"/>
        <w:b w:val="0"/>
        <w:sz w:val="24"/>
      </w:rPr>
    </w:lvl>
    <w:lvl w:ilvl="1">
      <w:start w:val="1"/>
      <w:numFmt w:val="decimal"/>
      <w:lvlText w:val="%1.%2"/>
      <w:lvlJc w:val="left"/>
      <w:pPr>
        <w:ind w:left="717" w:hanging="360"/>
      </w:pPr>
      <w:rPr>
        <w:rFonts w:ascii="Times New Roman" w:hAnsi="Times New Roman" w:hint="default"/>
        <w:b/>
        <w:sz w:val="24"/>
      </w:rPr>
    </w:lvl>
    <w:lvl w:ilvl="2">
      <w:start w:val="1"/>
      <w:numFmt w:val="decimal"/>
      <w:lvlText w:val="%1.%2.%3"/>
      <w:lvlJc w:val="left"/>
      <w:pPr>
        <w:ind w:left="1434" w:hanging="720"/>
      </w:pPr>
      <w:rPr>
        <w:rFonts w:ascii="Times New Roman" w:hAnsi="Times New Roman" w:hint="default"/>
        <w:b w:val="0"/>
        <w:sz w:val="24"/>
      </w:rPr>
    </w:lvl>
    <w:lvl w:ilvl="3">
      <w:start w:val="1"/>
      <w:numFmt w:val="decimal"/>
      <w:lvlText w:val="%1.%2.%3.%4"/>
      <w:lvlJc w:val="left"/>
      <w:pPr>
        <w:ind w:left="1791" w:hanging="720"/>
      </w:pPr>
      <w:rPr>
        <w:rFonts w:ascii="Times New Roman" w:hAnsi="Times New Roman" w:hint="default"/>
        <w:b w:val="0"/>
        <w:sz w:val="24"/>
      </w:rPr>
    </w:lvl>
    <w:lvl w:ilvl="4">
      <w:start w:val="1"/>
      <w:numFmt w:val="decimal"/>
      <w:lvlText w:val="%1.%2.%3.%4.%5"/>
      <w:lvlJc w:val="left"/>
      <w:pPr>
        <w:ind w:left="2508" w:hanging="1080"/>
      </w:pPr>
      <w:rPr>
        <w:rFonts w:ascii="Times New Roman" w:hAnsi="Times New Roman" w:hint="default"/>
        <w:b w:val="0"/>
        <w:sz w:val="24"/>
      </w:rPr>
    </w:lvl>
    <w:lvl w:ilvl="5">
      <w:start w:val="1"/>
      <w:numFmt w:val="decimal"/>
      <w:lvlText w:val="%1.%2.%3.%4.%5.%6"/>
      <w:lvlJc w:val="left"/>
      <w:pPr>
        <w:ind w:left="2865" w:hanging="1080"/>
      </w:pPr>
      <w:rPr>
        <w:rFonts w:ascii="Times New Roman" w:hAnsi="Times New Roman" w:hint="default"/>
        <w:b w:val="0"/>
        <w:sz w:val="24"/>
      </w:rPr>
    </w:lvl>
    <w:lvl w:ilvl="6">
      <w:start w:val="1"/>
      <w:numFmt w:val="decimal"/>
      <w:lvlText w:val="%1.%2.%3.%4.%5.%6.%7"/>
      <w:lvlJc w:val="left"/>
      <w:pPr>
        <w:ind w:left="3582" w:hanging="1440"/>
      </w:pPr>
      <w:rPr>
        <w:rFonts w:ascii="Times New Roman" w:hAnsi="Times New Roman" w:hint="default"/>
        <w:b w:val="0"/>
        <w:sz w:val="24"/>
      </w:rPr>
    </w:lvl>
    <w:lvl w:ilvl="7">
      <w:start w:val="1"/>
      <w:numFmt w:val="decimal"/>
      <w:lvlText w:val="%1.%2.%3.%4.%5.%6.%7.%8"/>
      <w:lvlJc w:val="left"/>
      <w:pPr>
        <w:ind w:left="3939" w:hanging="1440"/>
      </w:pPr>
      <w:rPr>
        <w:rFonts w:ascii="Times New Roman" w:hAnsi="Times New Roman" w:hint="default"/>
        <w:b w:val="0"/>
        <w:sz w:val="24"/>
      </w:rPr>
    </w:lvl>
    <w:lvl w:ilvl="8">
      <w:start w:val="1"/>
      <w:numFmt w:val="decimal"/>
      <w:lvlText w:val="%1.%2.%3.%4.%5.%6.%7.%8.%9"/>
      <w:lvlJc w:val="left"/>
      <w:pPr>
        <w:ind w:left="4656" w:hanging="1800"/>
      </w:pPr>
      <w:rPr>
        <w:rFonts w:ascii="Times New Roman" w:hAnsi="Times New Roman" w:hint="default"/>
        <w:b w:val="0"/>
        <w:sz w:val="24"/>
      </w:rPr>
    </w:lvl>
  </w:abstractNum>
  <w:abstractNum w:abstractNumId="7">
    <w:nsid w:val="54341A95"/>
    <w:multiLevelType w:val="multilevel"/>
    <w:tmpl w:val="027A3E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0D50BB1"/>
    <w:multiLevelType w:val="multilevel"/>
    <w:tmpl w:val="12CC9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F2B13FF"/>
    <w:multiLevelType w:val="hybridMultilevel"/>
    <w:tmpl w:val="CCC8BCDA"/>
    <w:lvl w:ilvl="0" w:tplc="45F2A3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748137E1"/>
    <w:multiLevelType w:val="hybridMultilevel"/>
    <w:tmpl w:val="24F67A36"/>
    <w:lvl w:ilvl="0" w:tplc="1DE2E73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4"/>
  </w:num>
  <w:num w:numId="3">
    <w:abstractNumId w:val="8"/>
  </w:num>
  <w:num w:numId="4">
    <w:abstractNumId w:val="2"/>
  </w:num>
  <w:num w:numId="5">
    <w:abstractNumId w:val="3"/>
  </w:num>
  <w:num w:numId="6">
    <w:abstractNumId w:val="7"/>
  </w:num>
  <w:num w:numId="7">
    <w:abstractNumId w:val="6"/>
  </w:num>
  <w:num w:numId="8">
    <w:abstractNumId w:val="5"/>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69"/>
    <w:rsid w:val="000229AF"/>
    <w:rsid w:val="000233AD"/>
    <w:rsid w:val="00026F04"/>
    <w:rsid w:val="00037968"/>
    <w:rsid w:val="0004020B"/>
    <w:rsid w:val="0004343E"/>
    <w:rsid w:val="00043C1B"/>
    <w:rsid w:val="000505BD"/>
    <w:rsid w:val="00054FD5"/>
    <w:rsid w:val="00070962"/>
    <w:rsid w:val="0007121F"/>
    <w:rsid w:val="00072A88"/>
    <w:rsid w:val="000E4161"/>
    <w:rsid w:val="000E4CBD"/>
    <w:rsid w:val="000F04C2"/>
    <w:rsid w:val="000F73C2"/>
    <w:rsid w:val="001663EC"/>
    <w:rsid w:val="001679B1"/>
    <w:rsid w:val="0017115E"/>
    <w:rsid w:val="00184BDE"/>
    <w:rsid w:val="001A4ECD"/>
    <w:rsid w:val="001A5F3F"/>
    <w:rsid w:val="001B74A8"/>
    <w:rsid w:val="001C260F"/>
    <w:rsid w:val="001C5943"/>
    <w:rsid w:val="001E460F"/>
    <w:rsid w:val="001F5578"/>
    <w:rsid w:val="00202A82"/>
    <w:rsid w:val="002328B2"/>
    <w:rsid w:val="002405B2"/>
    <w:rsid w:val="002538BA"/>
    <w:rsid w:val="002615D5"/>
    <w:rsid w:val="0026571A"/>
    <w:rsid w:val="002838B9"/>
    <w:rsid w:val="002E067F"/>
    <w:rsid w:val="002E3A86"/>
    <w:rsid w:val="00303CCC"/>
    <w:rsid w:val="00303D35"/>
    <w:rsid w:val="003131A2"/>
    <w:rsid w:val="0036168B"/>
    <w:rsid w:val="00374814"/>
    <w:rsid w:val="00397A99"/>
    <w:rsid w:val="003B2B08"/>
    <w:rsid w:val="003B2E48"/>
    <w:rsid w:val="003C46D1"/>
    <w:rsid w:val="003D4DAF"/>
    <w:rsid w:val="003F1A38"/>
    <w:rsid w:val="0040029D"/>
    <w:rsid w:val="00463522"/>
    <w:rsid w:val="004B2A81"/>
    <w:rsid w:val="004E222B"/>
    <w:rsid w:val="00500DFF"/>
    <w:rsid w:val="00591BD8"/>
    <w:rsid w:val="00601545"/>
    <w:rsid w:val="00612E0A"/>
    <w:rsid w:val="00644033"/>
    <w:rsid w:val="006802E4"/>
    <w:rsid w:val="00680679"/>
    <w:rsid w:val="006A5D36"/>
    <w:rsid w:val="006B051B"/>
    <w:rsid w:val="006C509C"/>
    <w:rsid w:val="006C635B"/>
    <w:rsid w:val="006E791A"/>
    <w:rsid w:val="006F1B6D"/>
    <w:rsid w:val="006F7DF9"/>
    <w:rsid w:val="00713D13"/>
    <w:rsid w:val="007254D2"/>
    <w:rsid w:val="00742FCD"/>
    <w:rsid w:val="007861B2"/>
    <w:rsid w:val="007B6BC9"/>
    <w:rsid w:val="007B6EBA"/>
    <w:rsid w:val="007E013D"/>
    <w:rsid w:val="00822711"/>
    <w:rsid w:val="00833F32"/>
    <w:rsid w:val="00850B5B"/>
    <w:rsid w:val="00861E7C"/>
    <w:rsid w:val="00862005"/>
    <w:rsid w:val="00864A8C"/>
    <w:rsid w:val="00870F67"/>
    <w:rsid w:val="008937E7"/>
    <w:rsid w:val="008B3FEF"/>
    <w:rsid w:val="008C55D7"/>
    <w:rsid w:val="008D6578"/>
    <w:rsid w:val="008F525B"/>
    <w:rsid w:val="009244F8"/>
    <w:rsid w:val="00925C66"/>
    <w:rsid w:val="009311E8"/>
    <w:rsid w:val="00957F3B"/>
    <w:rsid w:val="00977A22"/>
    <w:rsid w:val="009A1BDD"/>
    <w:rsid w:val="009A4CEC"/>
    <w:rsid w:val="009A7FB9"/>
    <w:rsid w:val="009B4632"/>
    <w:rsid w:val="009C4A52"/>
    <w:rsid w:val="009C60BC"/>
    <w:rsid w:val="009D43C4"/>
    <w:rsid w:val="00A00F42"/>
    <w:rsid w:val="00A63CAE"/>
    <w:rsid w:val="00AC0322"/>
    <w:rsid w:val="00AD104D"/>
    <w:rsid w:val="00AE1869"/>
    <w:rsid w:val="00AE1C89"/>
    <w:rsid w:val="00AF5171"/>
    <w:rsid w:val="00B07047"/>
    <w:rsid w:val="00B07DBF"/>
    <w:rsid w:val="00B240E3"/>
    <w:rsid w:val="00B26881"/>
    <w:rsid w:val="00B4331D"/>
    <w:rsid w:val="00B75CAB"/>
    <w:rsid w:val="00B93DDB"/>
    <w:rsid w:val="00C11955"/>
    <w:rsid w:val="00C21327"/>
    <w:rsid w:val="00C65DD3"/>
    <w:rsid w:val="00CB0953"/>
    <w:rsid w:val="00CB7436"/>
    <w:rsid w:val="00CC3804"/>
    <w:rsid w:val="00CE0A3A"/>
    <w:rsid w:val="00CF517D"/>
    <w:rsid w:val="00D371BB"/>
    <w:rsid w:val="00D448BD"/>
    <w:rsid w:val="00D519E6"/>
    <w:rsid w:val="00D5472B"/>
    <w:rsid w:val="00D84A42"/>
    <w:rsid w:val="00DB6FAD"/>
    <w:rsid w:val="00DC66EF"/>
    <w:rsid w:val="00E9125A"/>
    <w:rsid w:val="00E947A9"/>
    <w:rsid w:val="00EA140F"/>
    <w:rsid w:val="00EA7E67"/>
    <w:rsid w:val="00EB62B4"/>
    <w:rsid w:val="00EC4373"/>
    <w:rsid w:val="00EE1373"/>
    <w:rsid w:val="00EF66DC"/>
    <w:rsid w:val="00EF6F25"/>
    <w:rsid w:val="00F11471"/>
    <w:rsid w:val="00F231BF"/>
    <w:rsid w:val="00F47A5C"/>
    <w:rsid w:val="00F81141"/>
    <w:rsid w:val="00FA2BAC"/>
    <w:rsid w:val="00FA6FDD"/>
    <w:rsid w:val="00FB0F2C"/>
    <w:rsid w:val="00FB20F2"/>
    <w:rsid w:val="00FF1153"/>
    <w:rsid w:val="00FF4A45"/>
    <w:rsid w:val="00FF79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91BD8"/>
    <w:rPr>
      <w:rFonts w:ascii="Tahoma" w:hAnsi="Tahoma" w:cs="Tahoma"/>
      <w:sz w:val="16"/>
      <w:szCs w:val="16"/>
    </w:rPr>
  </w:style>
  <w:style w:type="character" w:customStyle="1" w:styleId="BalloonTextChar">
    <w:name w:val="Balloon Text Char"/>
    <w:link w:val="BalloonText"/>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Default">
    <w:name w:val="Default"/>
    <w:rsid w:val="000E4161"/>
    <w:pPr>
      <w:autoSpaceDE w:val="0"/>
      <w:autoSpaceDN w:val="0"/>
      <w:adjustRightInd w:val="0"/>
    </w:pPr>
    <w:rPr>
      <w:rFonts w:ascii="Arial" w:eastAsia="Calibr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591BD8"/>
    <w:rPr>
      <w:rFonts w:ascii="Tahoma" w:hAnsi="Tahoma" w:cs="Tahoma"/>
      <w:sz w:val="16"/>
      <w:szCs w:val="16"/>
    </w:rPr>
  </w:style>
  <w:style w:type="character" w:customStyle="1" w:styleId="BalloonTextChar">
    <w:name w:val="Balloon Text Char"/>
    <w:link w:val="BalloonText"/>
    <w:rsid w:val="00591BD8"/>
    <w:rPr>
      <w:rFonts w:ascii="Tahoma" w:hAnsi="Tahoma" w:cs="Tahoma"/>
      <w:sz w:val="16"/>
      <w:szCs w:val="16"/>
    </w:rPr>
  </w:style>
  <w:style w:type="paragraph" w:styleId="ListParagraph">
    <w:name w:val="List Paragraph"/>
    <w:basedOn w:val="Normal"/>
    <w:uiPriority w:val="34"/>
    <w:qFormat/>
    <w:rsid w:val="002615D5"/>
    <w:pPr>
      <w:ind w:left="720"/>
      <w:contextualSpacing/>
    </w:pPr>
  </w:style>
  <w:style w:type="paragraph" w:customStyle="1" w:styleId="Default">
    <w:name w:val="Default"/>
    <w:rsid w:val="000E4161"/>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8989">
      <w:bodyDiv w:val="1"/>
      <w:marLeft w:val="0"/>
      <w:marRight w:val="0"/>
      <w:marTop w:val="0"/>
      <w:marBottom w:val="0"/>
      <w:divBdr>
        <w:top w:val="none" w:sz="0" w:space="0" w:color="auto"/>
        <w:left w:val="none" w:sz="0" w:space="0" w:color="auto"/>
        <w:bottom w:val="none" w:sz="0" w:space="0" w:color="auto"/>
        <w:right w:val="none" w:sz="0" w:space="0" w:color="auto"/>
      </w:divBdr>
    </w:div>
    <w:div w:id="1003164159">
      <w:bodyDiv w:val="1"/>
      <w:marLeft w:val="0"/>
      <w:marRight w:val="0"/>
      <w:marTop w:val="0"/>
      <w:marBottom w:val="0"/>
      <w:divBdr>
        <w:top w:val="none" w:sz="0" w:space="0" w:color="auto"/>
        <w:left w:val="none" w:sz="0" w:space="0" w:color="auto"/>
        <w:bottom w:val="none" w:sz="0" w:space="0" w:color="auto"/>
        <w:right w:val="none" w:sz="0" w:space="0" w:color="auto"/>
      </w:divBdr>
    </w:div>
    <w:div w:id="156849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tscomputer\My%20Documents\Quality\Templates\Standard%20Operating%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Template>
  <TotalTime>92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2012-03-02T08:13:00Z</cp:lastPrinted>
  <dcterms:created xsi:type="dcterms:W3CDTF">2014-10-01T06:09:00Z</dcterms:created>
  <dcterms:modified xsi:type="dcterms:W3CDTF">2016-04-10T08:26:00Z</dcterms:modified>
</cp:coreProperties>
</file>