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3C2" w:rsidRPr="009E63F9" w:rsidRDefault="000F73C2">
      <w:pPr>
        <w:pStyle w:val="Heading1"/>
      </w:pPr>
    </w:p>
    <w:p w:rsidR="006F7DF9" w:rsidRPr="009E63F9" w:rsidRDefault="006F7DF9">
      <w:pPr>
        <w:jc w:val="center"/>
        <w:rPr>
          <w:b/>
          <w:bCs/>
        </w:rPr>
      </w:pPr>
      <w:r w:rsidRPr="009E63F9">
        <w:rPr>
          <w:b/>
          <w:bCs/>
        </w:rPr>
        <w:t>STANDARD OPERATING PROCEDURE</w:t>
      </w:r>
    </w:p>
    <w:p w:rsidR="006F7DF9" w:rsidRDefault="00E82717">
      <w:pPr>
        <w:jc w:val="center"/>
        <w:rPr>
          <w:b/>
        </w:rPr>
      </w:pPr>
      <w:r w:rsidRPr="009E63F9">
        <w:rPr>
          <w:b/>
        </w:rPr>
        <w:t xml:space="preserve">Pre-donation </w:t>
      </w:r>
      <w:r w:rsidR="009E63F9">
        <w:rPr>
          <w:b/>
        </w:rPr>
        <w:t>counseling</w:t>
      </w:r>
    </w:p>
    <w:p w:rsidR="008D5A32" w:rsidRPr="00B6568F" w:rsidRDefault="008D5A32" w:rsidP="008D5A32">
      <w:pPr>
        <w:pBdr>
          <w:top w:val="single" w:sz="4" w:space="1" w:color="auto"/>
          <w:left w:val="single" w:sz="4" w:space="4" w:color="auto"/>
          <w:bottom w:val="single" w:sz="4" w:space="1" w:color="auto"/>
          <w:right w:val="single" w:sz="4" w:space="4" w:color="auto"/>
        </w:pBdr>
        <w:spacing w:before="240" w:after="240"/>
        <w:jc w:val="center"/>
        <w:rPr>
          <w:b/>
        </w:rPr>
      </w:pPr>
      <w:r w:rsidRPr="00B6568F">
        <w:rPr>
          <w:b/>
        </w:rPr>
        <w:t>Notes to those adapting this to conform to local guidelines</w:t>
      </w:r>
    </w:p>
    <w:p w:rsidR="00017F6F" w:rsidRDefault="00017F6F" w:rsidP="008D5A32">
      <w:pPr>
        <w:pBdr>
          <w:top w:val="single" w:sz="4" w:space="1" w:color="auto"/>
          <w:left w:val="single" w:sz="4" w:space="4" w:color="auto"/>
          <w:bottom w:val="single" w:sz="4" w:space="1" w:color="auto"/>
          <w:right w:val="single" w:sz="4" w:space="4" w:color="auto"/>
        </w:pBdr>
        <w:spacing w:before="120" w:after="120"/>
        <w:jc w:val="both"/>
      </w:pPr>
      <w:r>
        <w:t xml:space="preserve">Pre-donation counselling forms part of the process of donor selection in which the prospective donor’s suitability to donate is assessed against a set of criteria related to their medical history. The donor selection process is more effective if relevant information and counselling are provided to prospective donors, enabling them to self-defer if they recognize that their blood would not be suitable for transfusion. </w:t>
      </w:r>
    </w:p>
    <w:p w:rsidR="00017F6F" w:rsidRDefault="00017F6F" w:rsidP="008D5A32">
      <w:pPr>
        <w:pBdr>
          <w:top w:val="single" w:sz="4" w:space="1" w:color="auto"/>
          <w:left w:val="single" w:sz="4" w:space="4" w:color="auto"/>
          <w:bottom w:val="single" w:sz="4" w:space="1" w:color="auto"/>
          <w:right w:val="single" w:sz="4" w:space="4" w:color="auto"/>
        </w:pBdr>
        <w:spacing w:before="120" w:after="120"/>
        <w:jc w:val="both"/>
        <w:rPr>
          <w:bCs/>
        </w:rPr>
      </w:pPr>
      <w:r>
        <w:t xml:space="preserve">Prospective donors may be deferred, either on a temporary or permanent basis, on the grounds of their health status, medical or travel history, or risk of transmitting an infection to the recipient. Pre-donation counselling is important for prospective donors who are temporarily or permanently deferred from donation, as it provides them with the reasons for deferral, and information on further testing, or treatment if appropriate. </w:t>
      </w:r>
      <w:r w:rsidR="0076503C">
        <w:t>Prospective donors who are t</w:t>
      </w:r>
      <w:r>
        <w:t>emporarily deferred should be encouraged to return</w:t>
      </w:r>
      <w:r w:rsidR="0076503C">
        <w:t>.</w:t>
      </w:r>
    </w:p>
    <w:p w:rsidR="008D5A32" w:rsidRPr="008D5A32" w:rsidRDefault="008D5A32" w:rsidP="008D5A32">
      <w:pPr>
        <w:pBdr>
          <w:top w:val="single" w:sz="4" w:space="1" w:color="auto"/>
          <w:left w:val="single" w:sz="4" w:space="4" w:color="auto"/>
          <w:bottom w:val="single" w:sz="4" w:space="1" w:color="auto"/>
          <w:right w:val="single" w:sz="4" w:space="4" w:color="auto"/>
        </w:pBdr>
        <w:spacing w:before="120" w:after="120"/>
        <w:jc w:val="both"/>
        <w:rPr>
          <w:bCs/>
        </w:rPr>
      </w:pPr>
      <w:r w:rsidRPr="008D5A32">
        <w:rPr>
          <w:bCs/>
        </w:rPr>
        <w:t>This procedure must be adapted to conform to National Guidelines, to local requirements and to the test systems, validated reagents and calibrated equipment that are available to each organization.</w:t>
      </w:r>
    </w:p>
    <w:p w:rsidR="006F7DF9" w:rsidRPr="009E63F9" w:rsidRDefault="006F7DF9" w:rsidP="007E1167">
      <w:pPr>
        <w:numPr>
          <w:ilvl w:val="0"/>
          <w:numId w:val="1"/>
        </w:numPr>
        <w:spacing w:before="120" w:after="120"/>
        <w:ind w:left="357" w:hanging="357"/>
        <w:jc w:val="both"/>
        <w:rPr>
          <w:b/>
          <w:bCs/>
        </w:rPr>
      </w:pPr>
      <w:r w:rsidRPr="009E63F9">
        <w:rPr>
          <w:b/>
          <w:bCs/>
        </w:rPr>
        <w:t>Introduction</w:t>
      </w:r>
    </w:p>
    <w:p w:rsidR="008D5A32" w:rsidRDefault="004C746C" w:rsidP="008D5A32">
      <w:pPr>
        <w:spacing w:before="120" w:after="120"/>
        <w:ind w:left="357"/>
        <w:jc w:val="both"/>
      </w:pPr>
      <w:r w:rsidRPr="009E63F9">
        <w:t xml:space="preserve">While blood donation is </w:t>
      </w:r>
      <w:r w:rsidR="00E82717" w:rsidRPr="009E63F9">
        <w:t xml:space="preserve">a </w:t>
      </w:r>
      <w:r w:rsidRPr="009E63F9">
        <w:t xml:space="preserve">lifesaving </w:t>
      </w:r>
      <w:r w:rsidR="00E82717" w:rsidRPr="009E63F9">
        <w:t>activity</w:t>
      </w:r>
      <w:r w:rsidRPr="009E63F9">
        <w:t xml:space="preserve">, </w:t>
      </w:r>
      <w:r w:rsidR="00E82717" w:rsidRPr="009E63F9">
        <w:t xml:space="preserve">under some circumstances </w:t>
      </w:r>
      <w:r w:rsidRPr="009E63F9">
        <w:t>it may be a source of harm to blood recipients</w:t>
      </w:r>
      <w:r w:rsidR="00D81518" w:rsidRPr="009E63F9">
        <w:t xml:space="preserve"> and to </w:t>
      </w:r>
      <w:r w:rsidR="00E840B7" w:rsidRPr="009E63F9">
        <w:t>blood donors</w:t>
      </w:r>
      <w:r w:rsidRPr="009E63F9">
        <w:t>.</w:t>
      </w:r>
      <w:r w:rsidR="00F13DEF" w:rsidRPr="009E63F9">
        <w:t xml:space="preserve"> </w:t>
      </w:r>
      <w:r w:rsidR="00F472EB" w:rsidRPr="009E63F9">
        <w:t>There are safeguards in transfusion medicine to limit the likelihood of getting harm</w:t>
      </w:r>
      <w:r w:rsidR="00E82717" w:rsidRPr="009E63F9">
        <w:t>ed</w:t>
      </w:r>
      <w:r w:rsidR="00F472EB" w:rsidRPr="009E63F9">
        <w:t xml:space="preserve"> from blood donation or transfusion</w:t>
      </w:r>
      <w:r w:rsidR="00E82717" w:rsidRPr="009E63F9">
        <w:t>,</w:t>
      </w:r>
      <w:r w:rsidR="00F472EB" w:rsidRPr="009E63F9">
        <w:t xml:space="preserve"> </w:t>
      </w:r>
      <w:r w:rsidR="00E82717" w:rsidRPr="009E63F9">
        <w:t>o</w:t>
      </w:r>
      <w:r w:rsidR="00F472EB" w:rsidRPr="009E63F9">
        <w:t xml:space="preserve">ne </w:t>
      </w:r>
      <w:r w:rsidR="00E82717" w:rsidRPr="009E63F9">
        <w:t xml:space="preserve">of which </w:t>
      </w:r>
      <w:r w:rsidR="00F472EB" w:rsidRPr="009E63F9">
        <w:t>is the pre-donation counsel</w:t>
      </w:r>
      <w:r w:rsidR="00AD043C">
        <w:t>l</w:t>
      </w:r>
      <w:r w:rsidR="00F472EB" w:rsidRPr="009E63F9">
        <w:t>ing process</w:t>
      </w:r>
      <w:r w:rsidR="00E82717" w:rsidRPr="009E63F9">
        <w:t>.</w:t>
      </w:r>
      <w:r w:rsidR="00F472EB" w:rsidRPr="009E63F9">
        <w:t xml:space="preserve"> </w:t>
      </w:r>
      <w:r w:rsidR="00E82717" w:rsidRPr="009E63F9">
        <w:t xml:space="preserve">This is an opportunity to </w:t>
      </w:r>
      <w:r w:rsidR="00D845D1" w:rsidRPr="009E63F9">
        <w:t>explain to the blood donor about the donation process, the value of honest responses and the benefit of blood donation</w:t>
      </w:r>
      <w:r w:rsidR="002615D5" w:rsidRPr="009E63F9">
        <w:t xml:space="preserve">. </w:t>
      </w:r>
    </w:p>
    <w:p w:rsidR="008D5A32" w:rsidRPr="005E6E3F" w:rsidRDefault="008D5A32" w:rsidP="008D5A32">
      <w:pPr>
        <w:spacing w:before="120" w:after="120"/>
        <w:ind w:left="357"/>
        <w:jc w:val="both"/>
        <w:rPr>
          <w:rFonts w:cs="Arial"/>
          <w:b/>
          <w:szCs w:val="20"/>
        </w:rPr>
      </w:pPr>
      <w:r>
        <w:t xml:space="preserve">The </w:t>
      </w:r>
      <w:r w:rsidRPr="008D5A32">
        <w:rPr>
          <w:i/>
        </w:rPr>
        <w:t>Africa Society for Blood Transfusion Step-Wise Accreditation Standards</w:t>
      </w:r>
      <w:r>
        <w:t xml:space="preserve"> requires that “</w:t>
      </w:r>
      <w:r w:rsidRPr="008D5A32">
        <w:t>Donors</w:t>
      </w:r>
      <w:r w:rsidRPr="00BE0BAD">
        <w:rPr>
          <w:rFonts w:cs="Arial"/>
          <w:szCs w:val="20"/>
        </w:rPr>
        <w:t xml:space="preserve"> shall be informed about the blood donation procedure, potential adverse reactions and post-donation care, the tests carried out on the donated blood, the process for notification of abnormal results, and information that may be released to a third party</w:t>
      </w:r>
      <w:r>
        <w:rPr>
          <w:rFonts w:cs="Arial"/>
          <w:szCs w:val="20"/>
        </w:rPr>
        <w:t>.”</w:t>
      </w:r>
      <w:r w:rsidRPr="00BE0BAD">
        <w:rPr>
          <w:rFonts w:cs="Arial"/>
          <w:szCs w:val="20"/>
        </w:rPr>
        <w:t xml:space="preserve"> </w:t>
      </w:r>
    </w:p>
    <w:p w:rsidR="002615D5" w:rsidRPr="009E63F9" w:rsidRDefault="002615D5" w:rsidP="002615D5">
      <w:pPr>
        <w:ind w:left="360"/>
        <w:jc w:val="both"/>
      </w:pPr>
      <w:r w:rsidRPr="009E63F9">
        <w:t xml:space="preserve">This procedure describes the steps </w:t>
      </w:r>
      <w:r w:rsidR="008D5A32">
        <w:t>to be followed when</w:t>
      </w:r>
      <w:r w:rsidR="00097FA2" w:rsidRPr="009E63F9">
        <w:t xml:space="preserve"> conducting pre-donation cou</w:t>
      </w:r>
      <w:r w:rsidR="00E82717" w:rsidRPr="009E63F9">
        <w:t>n</w:t>
      </w:r>
      <w:r w:rsidR="00097FA2" w:rsidRPr="009E63F9">
        <w:t>selling</w:t>
      </w:r>
      <w:r w:rsidR="00D845D1" w:rsidRPr="009E63F9">
        <w:t xml:space="preserve">. </w:t>
      </w:r>
    </w:p>
    <w:p w:rsidR="006F7DF9" w:rsidRPr="009E63F9" w:rsidRDefault="000505BD" w:rsidP="007E1167">
      <w:pPr>
        <w:numPr>
          <w:ilvl w:val="0"/>
          <w:numId w:val="1"/>
        </w:numPr>
        <w:spacing w:before="120" w:after="120"/>
        <w:ind w:left="357" w:hanging="357"/>
        <w:jc w:val="both"/>
        <w:rPr>
          <w:b/>
          <w:bCs/>
        </w:rPr>
      </w:pPr>
      <w:r w:rsidRPr="009E63F9">
        <w:rPr>
          <w:b/>
          <w:bCs/>
        </w:rPr>
        <w:t xml:space="preserve">Purpose and </w:t>
      </w:r>
      <w:r w:rsidR="006F7DF9" w:rsidRPr="009E63F9">
        <w:rPr>
          <w:b/>
          <w:bCs/>
        </w:rPr>
        <w:t>Scope</w:t>
      </w:r>
    </w:p>
    <w:p w:rsidR="008F2F89" w:rsidRPr="009E63F9" w:rsidRDefault="00E82717" w:rsidP="000505BD">
      <w:pPr>
        <w:spacing w:before="120" w:after="120"/>
        <w:ind w:left="357"/>
        <w:jc w:val="both"/>
      </w:pPr>
      <w:r w:rsidRPr="009E63F9">
        <w:t>This procedure is to be used by authori</w:t>
      </w:r>
      <w:r w:rsidR="00F22205">
        <w:t>s</w:t>
      </w:r>
      <w:r w:rsidRPr="009E63F9">
        <w:t xml:space="preserve">ed staff </w:t>
      </w:r>
      <w:r w:rsidR="00AD043C">
        <w:t xml:space="preserve">involved in </w:t>
      </w:r>
      <w:r w:rsidRPr="009E63F9">
        <w:t>blood donor selection when</w:t>
      </w:r>
      <w:r w:rsidR="00807944" w:rsidRPr="009E63F9">
        <w:t xml:space="preserve"> provid</w:t>
      </w:r>
      <w:r w:rsidRPr="009E63F9">
        <w:t>ing</w:t>
      </w:r>
      <w:r w:rsidR="00807944" w:rsidRPr="009E63F9">
        <w:t xml:space="preserve"> </w:t>
      </w:r>
      <w:r w:rsidR="008D5A32">
        <w:t xml:space="preserve">donors with </w:t>
      </w:r>
      <w:r w:rsidR="00807944" w:rsidRPr="009E63F9">
        <w:t xml:space="preserve">information </w:t>
      </w:r>
      <w:r w:rsidR="008D5A32">
        <w:t>in</w:t>
      </w:r>
      <w:r w:rsidR="00807944" w:rsidRPr="009E63F9">
        <w:t xml:space="preserve"> regard to blood donation in order to ensure the safety of both the blood donor and the recipient</w:t>
      </w:r>
      <w:r w:rsidRPr="009E63F9">
        <w:rPr>
          <w:b/>
        </w:rPr>
        <w:t>.</w:t>
      </w:r>
    </w:p>
    <w:p w:rsidR="009E63F9" w:rsidRPr="009E63F9" w:rsidRDefault="00F22205" w:rsidP="007E1167">
      <w:pPr>
        <w:numPr>
          <w:ilvl w:val="0"/>
          <w:numId w:val="1"/>
        </w:numPr>
        <w:spacing w:before="120" w:after="120"/>
        <w:ind w:left="357" w:hanging="357"/>
        <w:jc w:val="both"/>
        <w:rPr>
          <w:b/>
          <w:bCs/>
          <w:i/>
        </w:rPr>
      </w:pPr>
      <w:r>
        <w:rPr>
          <w:b/>
          <w:bCs/>
        </w:rPr>
        <w:t xml:space="preserve">Acronyms and </w:t>
      </w:r>
      <w:r w:rsidR="009E63F9">
        <w:rPr>
          <w:b/>
          <w:bCs/>
        </w:rPr>
        <w:t>Definit</w:t>
      </w:r>
      <w:r w:rsidR="009E63F9" w:rsidRPr="009E63F9">
        <w:rPr>
          <w:b/>
          <w:bCs/>
        </w:rPr>
        <w:t>ions</w:t>
      </w:r>
    </w:p>
    <w:p w:rsidR="009E63F9" w:rsidRPr="007E1167" w:rsidRDefault="009E63F9" w:rsidP="007E1167">
      <w:pPr>
        <w:pStyle w:val="ListParagraph"/>
        <w:numPr>
          <w:ilvl w:val="1"/>
          <w:numId w:val="1"/>
        </w:numPr>
        <w:spacing w:before="120" w:after="120"/>
        <w:jc w:val="both"/>
        <w:rPr>
          <w:bCs/>
          <w:i/>
        </w:rPr>
      </w:pPr>
      <w:r w:rsidRPr="009E63F9">
        <w:t>N</w:t>
      </w:r>
      <w:r w:rsidRPr="007E1167">
        <w:rPr>
          <w:bCs/>
        </w:rPr>
        <w:t>il</w:t>
      </w:r>
      <w:r w:rsidR="00F22205">
        <w:rPr>
          <w:bCs/>
        </w:rPr>
        <w:t>.</w:t>
      </w:r>
    </w:p>
    <w:p w:rsidR="00F22205" w:rsidRPr="00F22205" w:rsidRDefault="00F22205" w:rsidP="007E1167">
      <w:pPr>
        <w:numPr>
          <w:ilvl w:val="0"/>
          <w:numId w:val="1"/>
        </w:numPr>
        <w:spacing w:before="120" w:after="120"/>
        <w:ind w:left="357" w:hanging="357"/>
        <w:jc w:val="both"/>
        <w:rPr>
          <w:b/>
          <w:bCs/>
          <w:i/>
        </w:rPr>
      </w:pPr>
      <w:r w:rsidRPr="00F22205">
        <w:rPr>
          <w:b/>
          <w:bCs/>
        </w:rPr>
        <w:t>Materials and equipment required</w:t>
      </w:r>
    </w:p>
    <w:p w:rsidR="00F22205" w:rsidRPr="00F22205" w:rsidRDefault="00F22205" w:rsidP="00F22205">
      <w:pPr>
        <w:numPr>
          <w:ilvl w:val="1"/>
          <w:numId w:val="1"/>
        </w:numPr>
        <w:spacing w:before="120" w:after="120"/>
        <w:jc w:val="both"/>
        <w:rPr>
          <w:b/>
          <w:bCs/>
          <w:i/>
        </w:rPr>
      </w:pPr>
      <w:r>
        <w:rPr>
          <w:bCs/>
        </w:rPr>
        <w:t>Nil.</w:t>
      </w:r>
    </w:p>
    <w:p w:rsidR="000505BD" w:rsidRPr="009E63F9" w:rsidRDefault="000505BD" w:rsidP="007E1167">
      <w:pPr>
        <w:numPr>
          <w:ilvl w:val="0"/>
          <w:numId w:val="1"/>
        </w:numPr>
        <w:spacing w:before="120" w:after="120"/>
        <w:ind w:left="357" w:hanging="357"/>
        <w:jc w:val="both"/>
        <w:rPr>
          <w:bCs/>
          <w:i/>
        </w:rPr>
      </w:pPr>
      <w:r w:rsidRPr="009E63F9">
        <w:rPr>
          <w:b/>
          <w:bCs/>
        </w:rPr>
        <w:lastRenderedPageBreak/>
        <w:t>Safety</w:t>
      </w:r>
    </w:p>
    <w:p w:rsidR="009E63F9" w:rsidRPr="003F73E8" w:rsidRDefault="009E63F9" w:rsidP="008D5A32">
      <w:pPr>
        <w:numPr>
          <w:ilvl w:val="1"/>
          <w:numId w:val="1"/>
        </w:numPr>
        <w:spacing w:before="120" w:after="120"/>
        <w:jc w:val="both"/>
        <w:rPr>
          <w:bCs/>
        </w:rPr>
      </w:pPr>
      <w:r w:rsidRPr="009E63F9">
        <w:t>There</w:t>
      </w:r>
      <w:r>
        <w:rPr>
          <w:bCs/>
        </w:rPr>
        <w:t xml:space="preserve"> are no significant safety concerns associated with this procedure.</w:t>
      </w:r>
    </w:p>
    <w:p w:rsidR="000505BD" w:rsidRPr="009E63F9" w:rsidRDefault="000505BD" w:rsidP="007E1167">
      <w:pPr>
        <w:numPr>
          <w:ilvl w:val="0"/>
          <w:numId w:val="1"/>
        </w:numPr>
        <w:spacing w:before="120" w:after="120"/>
        <w:ind w:left="357" w:hanging="357"/>
        <w:jc w:val="both"/>
        <w:rPr>
          <w:bCs/>
          <w:i/>
        </w:rPr>
      </w:pPr>
      <w:r w:rsidRPr="009E63F9">
        <w:rPr>
          <w:b/>
          <w:bCs/>
        </w:rPr>
        <w:t>Responsible</w:t>
      </w:r>
    </w:p>
    <w:p w:rsidR="000505BD" w:rsidRPr="009E63F9" w:rsidRDefault="00297256" w:rsidP="008D5A32">
      <w:pPr>
        <w:numPr>
          <w:ilvl w:val="1"/>
          <w:numId w:val="1"/>
        </w:numPr>
        <w:spacing w:before="120" w:after="120"/>
        <w:jc w:val="both"/>
        <w:rPr>
          <w:bCs/>
        </w:rPr>
      </w:pPr>
      <w:r w:rsidRPr="008D5A32">
        <w:t>Authori</w:t>
      </w:r>
      <w:r w:rsidR="00F22205" w:rsidRPr="008D5A32">
        <w:t>s</w:t>
      </w:r>
      <w:r w:rsidRPr="008D5A32">
        <w:t>ed</w:t>
      </w:r>
      <w:r w:rsidRPr="009E63F9">
        <w:rPr>
          <w:bCs/>
        </w:rPr>
        <w:t xml:space="preserve"> personnel</w:t>
      </w:r>
      <w:r w:rsidR="008C30B8" w:rsidRPr="009E63F9">
        <w:rPr>
          <w:bCs/>
        </w:rPr>
        <w:t xml:space="preserve"> </w:t>
      </w:r>
      <w:r w:rsidR="00AD043C">
        <w:rPr>
          <w:bCs/>
        </w:rPr>
        <w:t xml:space="preserve">who are involved in </w:t>
      </w:r>
      <w:r w:rsidR="008C30B8" w:rsidRPr="009E63F9">
        <w:rPr>
          <w:bCs/>
        </w:rPr>
        <w:t xml:space="preserve">blood donor </w:t>
      </w:r>
      <w:r w:rsidRPr="009E63F9">
        <w:rPr>
          <w:bCs/>
        </w:rPr>
        <w:t>counse</w:t>
      </w:r>
      <w:r w:rsidR="00AD043C">
        <w:rPr>
          <w:bCs/>
        </w:rPr>
        <w:t>l</w:t>
      </w:r>
      <w:r w:rsidRPr="009E63F9">
        <w:rPr>
          <w:bCs/>
        </w:rPr>
        <w:t>ling are responsible for all activities described in this procedure.</w:t>
      </w:r>
    </w:p>
    <w:p w:rsidR="000505BD" w:rsidRDefault="000505BD" w:rsidP="007E1167">
      <w:pPr>
        <w:numPr>
          <w:ilvl w:val="0"/>
          <w:numId w:val="1"/>
        </w:numPr>
        <w:spacing w:before="120" w:after="120"/>
        <w:ind w:left="357" w:hanging="357"/>
        <w:jc w:val="both"/>
        <w:rPr>
          <w:b/>
          <w:bCs/>
        </w:rPr>
      </w:pPr>
      <w:r w:rsidRPr="009E63F9">
        <w:rPr>
          <w:b/>
          <w:bCs/>
        </w:rPr>
        <w:t>Procedure</w:t>
      </w:r>
    </w:p>
    <w:p w:rsidR="009E63F9" w:rsidRPr="009E63F9" w:rsidRDefault="009E63F9" w:rsidP="009E63F9">
      <w:pPr>
        <w:spacing w:before="120" w:after="120"/>
        <w:ind w:left="357"/>
        <w:jc w:val="both"/>
        <w:rPr>
          <w:b/>
          <w:bCs/>
        </w:rPr>
      </w:pPr>
      <w:r>
        <w:rPr>
          <w:b/>
          <w:bCs/>
        </w:rPr>
        <w:t>General Counselling – All donors</w:t>
      </w:r>
    </w:p>
    <w:p w:rsidR="00297256" w:rsidRPr="009E63F9" w:rsidRDefault="00297256" w:rsidP="007E1167">
      <w:pPr>
        <w:pStyle w:val="ListParagraph"/>
        <w:numPr>
          <w:ilvl w:val="1"/>
          <w:numId w:val="1"/>
        </w:numPr>
        <w:shd w:val="clear" w:color="auto" w:fill="FFFFFF"/>
        <w:ind w:left="867" w:hanging="510"/>
        <w:contextualSpacing w:val="0"/>
        <w:jc w:val="both"/>
      </w:pPr>
      <w:r w:rsidRPr="009E63F9">
        <w:t xml:space="preserve">Verify the identification of the donor </w:t>
      </w:r>
      <w:r w:rsidR="00F22205">
        <w:t xml:space="preserve">and ensure that you have the correct </w:t>
      </w:r>
      <w:r w:rsidRPr="009E63F9">
        <w:t xml:space="preserve">Medical History </w:t>
      </w:r>
      <w:r w:rsidR="00F22205">
        <w:t>Form.</w:t>
      </w:r>
    </w:p>
    <w:p w:rsidR="00297256" w:rsidRPr="009E63F9" w:rsidRDefault="00297256" w:rsidP="007E1167">
      <w:pPr>
        <w:pStyle w:val="ListParagraph"/>
        <w:numPr>
          <w:ilvl w:val="1"/>
          <w:numId w:val="1"/>
        </w:numPr>
        <w:shd w:val="clear" w:color="auto" w:fill="FFFFFF"/>
        <w:ind w:left="867" w:hanging="510"/>
        <w:contextualSpacing w:val="0"/>
        <w:jc w:val="both"/>
      </w:pPr>
      <w:r w:rsidRPr="009E63F9">
        <w:t xml:space="preserve">Review the donor information part of the Medical History </w:t>
      </w:r>
      <w:r w:rsidR="00F22205">
        <w:t>Form with the donor.</w:t>
      </w:r>
    </w:p>
    <w:p w:rsidR="00297256" w:rsidRPr="009E63F9" w:rsidRDefault="00297256" w:rsidP="007E1167">
      <w:pPr>
        <w:pStyle w:val="ListParagraph"/>
        <w:numPr>
          <w:ilvl w:val="1"/>
          <w:numId w:val="1"/>
        </w:numPr>
        <w:shd w:val="clear" w:color="auto" w:fill="FFFFFF"/>
        <w:ind w:left="867" w:hanging="510"/>
        <w:contextualSpacing w:val="0"/>
        <w:jc w:val="both"/>
      </w:pPr>
      <w:r w:rsidRPr="009E63F9">
        <w:t>Assure the donor that his/her information will be kept confidential</w:t>
      </w:r>
      <w:r w:rsidR="00F22205">
        <w:t>.</w:t>
      </w:r>
    </w:p>
    <w:p w:rsidR="00297256" w:rsidRPr="009E63F9" w:rsidRDefault="00297256" w:rsidP="007E1167">
      <w:pPr>
        <w:pStyle w:val="ListParagraph"/>
        <w:numPr>
          <w:ilvl w:val="1"/>
          <w:numId w:val="1"/>
        </w:numPr>
        <w:shd w:val="clear" w:color="auto" w:fill="FFFFFF"/>
        <w:ind w:left="867" w:hanging="510"/>
        <w:contextualSpacing w:val="0"/>
        <w:jc w:val="both"/>
      </w:pPr>
      <w:r w:rsidRPr="009E63F9">
        <w:t xml:space="preserve">Discuss with the donor risk behavior </w:t>
      </w:r>
      <w:r w:rsidR="004B7713">
        <w:t xml:space="preserve">for HIV </w:t>
      </w:r>
      <w:r w:rsidRPr="009E63F9">
        <w:t>and other sexually transmitted   diseases</w:t>
      </w:r>
      <w:r w:rsidR="00F22205">
        <w:t>.</w:t>
      </w:r>
    </w:p>
    <w:p w:rsidR="00297256" w:rsidRPr="009E63F9" w:rsidRDefault="00297256" w:rsidP="007E1167">
      <w:pPr>
        <w:pStyle w:val="ListParagraph"/>
        <w:numPr>
          <w:ilvl w:val="1"/>
          <w:numId w:val="1"/>
        </w:numPr>
        <w:shd w:val="clear" w:color="auto" w:fill="FFFFFF"/>
        <w:ind w:left="867" w:hanging="510"/>
        <w:contextualSpacing w:val="0"/>
        <w:jc w:val="both"/>
      </w:pPr>
      <w:r w:rsidRPr="009E63F9">
        <w:t>Explain to the donor the consequences of not being honest when answering the questions</w:t>
      </w:r>
      <w:r w:rsidR="00F22205">
        <w:t>.</w:t>
      </w:r>
    </w:p>
    <w:p w:rsidR="00297256" w:rsidRPr="009E63F9" w:rsidRDefault="00297256" w:rsidP="007E1167">
      <w:pPr>
        <w:pStyle w:val="ListParagraph"/>
        <w:numPr>
          <w:ilvl w:val="1"/>
          <w:numId w:val="1"/>
        </w:numPr>
        <w:shd w:val="clear" w:color="auto" w:fill="FFFFFF"/>
        <w:ind w:left="867" w:hanging="510"/>
        <w:contextualSpacing w:val="0"/>
        <w:jc w:val="both"/>
      </w:pPr>
      <w:r w:rsidRPr="009E63F9">
        <w:t>Encourage feedback and questions from the blood donor</w:t>
      </w:r>
      <w:r w:rsidR="00F22205">
        <w:t>.</w:t>
      </w:r>
    </w:p>
    <w:p w:rsidR="00297256" w:rsidRPr="009E63F9" w:rsidRDefault="00297256" w:rsidP="007E1167">
      <w:pPr>
        <w:pStyle w:val="ListParagraph"/>
        <w:numPr>
          <w:ilvl w:val="1"/>
          <w:numId w:val="1"/>
        </w:numPr>
        <w:shd w:val="clear" w:color="auto" w:fill="FFFFFF"/>
        <w:ind w:left="867" w:hanging="510"/>
        <w:contextualSpacing w:val="0"/>
        <w:jc w:val="both"/>
      </w:pPr>
      <w:r w:rsidRPr="009E63F9">
        <w:t>Explain to the donor the quantity of blood to be drawn, tests to be carried</w:t>
      </w:r>
      <w:r w:rsidR="00AD043C">
        <w:t xml:space="preserve"> out</w:t>
      </w:r>
      <w:r w:rsidRPr="009E63F9">
        <w:t xml:space="preserve"> the donated blood and </w:t>
      </w:r>
      <w:r w:rsidR="004B7713">
        <w:t>inform</w:t>
      </w:r>
      <w:r w:rsidRPr="009E63F9">
        <w:t xml:space="preserve"> him/her </w:t>
      </w:r>
      <w:r w:rsidR="002D34B6">
        <w:t>that he/she will be notified of the results</w:t>
      </w:r>
      <w:r w:rsidR="00AD043C">
        <w:t xml:space="preserve"> if any of the results are irregular.</w:t>
      </w:r>
      <w:r w:rsidR="00F22205">
        <w:t>.</w:t>
      </w:r>
    </w:p>
    <w:p w:rsidR="00297256" w:rsidRPr="009E63F9" w:rsidRDefault="00297256" w:rsidP="007E1167">
      <w:pPr>
        <w:pStyle w:val="ListParagraph"/>
        <w:numPr>
          <w:ilvl w:val="1"/>
          <w:numId w:val="1"/>
        </w:numPr>
        <w:shd w:val="clear" w:color="auto" w:fill="FFFFFF"/>
        <w:ind w:left="867" w:hanging="510"/>
        <w:contextualSpacing w:val="0"/>
        <w:jc w:val="both"/>
      </w:pPr>
      <w:r w:rsidRPr="009E63F9">
        <w:t xml:space="preserve">Make sure the donor understands </w:t>
      </w:r>
      <w:r w:rsidR="002D34B6">
        <w:t>the information that you have shared</w:t>
      </w:r>
      <w:r w:rsidR="00F22205">
        <w:t>.</w:t>
      </w:r>
    </w:p>
    <w:p w:rsidR="00297256" w:rsidRPr="009E63F9" w:rsidRDefault="00297256" w:rsidP="007E1167">
      <w:pPr>
        <w:pStyle w:val="ListParagraph"/>
        <w:numPr>
          <w:ilvl w:val="1"/>
          <w:numId w:val="1"/>
        </w:numPr>
        <w:shd w:val="clear" w:color="auto" w:fill="FFFFFF"/>
        <w:ind w:left="867" w:hanging="510"/>
        <w:contextualSpacing w:val="0"/>
        <w:jc w:val="both"/>
      </w:pPr>
      <w:r w:rsidRPr="009E63F9">
        <w:t>Inform the donor about the importance of self-exclusion from the donation process if he/she believes his/her blood is not suitable for transfusion.</w:t>
      </w:r>
    </w:p>
    <w:p w:rsidR="00297256" w:rsidRPr="009E63F9" w:rsidRDefault="00297256" w:rsidP="007E1167">
      <w:pPr>
        <w:pStyle w:val="ListParagraph"/>
        <w:numPr>
          <w:ilvl w:val="1"/>
          <w:numId w:val="1"/>
        </w:numPr>
        <w:shd w:val="clear" w:color="auto" w:fill="FFFFFF"/>
        <w:ind w:left="867" w:hanging="510"/>
        <w:contextualSpacing w:val="0"/>
        <w:jc w:val="both"/>
      </w:pPr>
      <w:r w:rsidRPr="009E63F9">
        <w:t xml:space="preserve">Discourage blood donation </w:t>
      </w:r>
      <w:r w:rsidR="002D34B6">
        <w:t>in order to obtain tests results</w:t>
      </w:r>
      <w:r w:rsidR="00F22205">
        <w:t>.</w:t>
      </w:r>
    </w:p>
    <w:p w:rsidR="00297256" w:rsidRPr="009E63F9" w:rsidRDefault="00297256" w:rsidP="007E1167">
      <w:pPr>
        <w:pStyle w:val="ListParagraph"/>
        <w:numPr>
          <w:ilvl w:val="1"/>
          <w:numId w:val="1"/>
        </w:numPr>
        <w:shd w:val="clear" w:color="auto" w:fill="FFFFFF"/>
        <w:ind w:left="867" w:hanging="510"/>
        <w:contextualSpacing w:val="0"/>
        <w:jc w:val="both"/>
      </w:pPr>
      <w:r w:rsidRPr="009E63F9">
        <w:t xml:space="preserve">Review the </w:t>
      </w:r>
      <w:r w:rsidR="00F22205">
        <w:t>questionnaire with the donor and ask further questions where the responses are not clear.</w:t>
      </w:r>
    </w:p>
    <w:p w:rsidR="00297256" w:rsidRPr="009E63F9" w:rsidRDefault="00297256" w:rsidP="007E1167">
      <w:pPr>
        <w:pStyle w:val="ListParagraph"/>
        <w:numPr>
          <w:ilvl w:val="1"/>
          <w:numId w:val="1"/>
        </w:numPr>
        <w:shd w:val="clear" w:color="auto" w:fill="FFFFFF"/>
        <w:ind w:left="867" w:hanging="510"/>
        <w:contextualSpacing w:val="0"/>
        <w:jc w:val="both"/>
      </w:pPr>
      <w:r w:rsidRPr="009E63F9">
        <w:t xml:space="preserve">Ask the donor if </w:t>
      </w:r>
      <w:r w:rsidR="008D5A32">
        <w:t>they have</w:t>
      </w:r>
      <w:r w:rsidRPr="009E63F9">
        <w:t xml:space="preserve"> </w:t>
      </w:r>
      <w:r w:rsidR="00AD043C">
        <w:t>had all their questions adequately answered</w:t>
      </w:r>
      <w:r w:rsidR="00F22205">
        <w:t>.</w:t>
      </w:r>
    </w:p>
    <w:p w:rsidR="00297256" w:rsidRPr="009E63F9" w:rsidRDefault="00297256" w:rsidP="007E1167">
      <w:pPr>
        <w:pStyle w:val="ListParagraph"/>
        <w:numPr>
          <w:ilvl w:val="1"/>
          <w:numId w:val="1"/>
        </w:numPr>
        <w:shd w:val="clear" w:color="auto" w:fill="FFFFFF"/>
        <w:ind w:left="867" w:hanging="510"/>
        <w:contextualSpacing w:val="0"/>
        <w:jc w:val="both"/>
      </w:pPr>
      <w:r w:rsidRPr="009E63F9">
        <w:t xml:space="preserve">Explain </w:t>
      </w:r>
      <w:r w:rsidR="002D34B6">
        <w:t xml:space="preserve">to </w:t>
      </w:r>
      <w:r w:rsidRPr="009E63F9">
        <w:t xml:space="preserve">the donor the need for </w:t>
      </w:r>
      <w:r w:rsidR="002D34B6">
        <w:t>obtaining consent for the blood donation</w:t>
      </w:r>
      <w:r w:rsidR="00F22205">
        <w:t>.</w:t>
      </w:r>
    </w:p>
    <w:p w:rsidR="00297256" w:rsidRDefault="00297256" w:rsidP="007E1167">
      <w:pPr>
        <w:pStyle w:val="ListParagraph"/>
        <w:numPr>
          <w:ilvl w:val="1"/>
          <w:numId w:val="1"/>
        </w:numPr>
        <w:shd w:val="clear" w:color="auto" w:fill="FFFFFF"/>
        <w:ind w:left="867" w:hanging="510"/>
        <w:contextualSpacing w:val="0"/>
        <w:jc w:val="both"/>
      </w:pPr>
      <w:r w:rsidRPr="009E63F9">
        <w:t>Explain to the donor the medical examinations to be performed</w:t>
      </w:r>
      <w:r w:rsidR="00F22205">
        <w:t>.</w:t>
      </w:r>
    </w:p>
    <w:p w:rsidR="002D34B6" w:rsidRPr="009E63F9" w:rsidRDefault="002D34B6" w:rsidP="007E1167">
      <w:pPr>
        <w:pStyle w:val="ListParagraph"/>
        <w:numPr>
          <w:ilvl w:val="1"/>
          <w:numId w:val="1"/>
        </w:numPr>
        <w:shd w:val="clear" w:color="auto" w:fill="FFFFFF"/>
        <w:ind w:left="867" w:hanging="510"/>
        <w:contextualSpacing w:val="0"/>
        <w:jc w:val="both"/>
      </w:pPr>
      <w:r w:rsidRPr="009E63F9">
        <w:t xml:space="preserve">Thank the donor for </w:t>
      </w:r>
      <w:r>
        <w:t>taking the time to donate</w:t>
      </w:r>
      <w:r w:rsidR="00F22205">
        <w:t>.</w:t>
      </w:r>
    </w:p>
    <w:p w:rsidR="009E63F9" w:rsidRDefault="009E63F9" w:rsidP="009E63F9">
      <w:pPr>
        <w:spacing w:before="120" w:after="120"/>
        <w:ind w:left="357"/>
        <w:jc w:val="both"/>
        <w:rPr>
          <w:b/>
        </w:rPr>
      </w:pPr>
      <w:r>
        <w:rPr>
          <w:b/>
        </w:rPr>
        <w:t xml:space="preserve">Counselling </w:t>
      </w:r>
      <w:r w:rsidR="004B7713">
        <w:rPr>
          <w:b/>
        </w:rPr>
        <w:t>d</w:t>
      </w:r>
      <w:r w:rsidRPr="009E63F9">
        <w:rPr>
          <w:b/>
        </w:rPr>
        <w:t xml:space="preserve">onors who are </w:t>
      </w:r>
      <w:r w:rsidR="008D5A32">
        <w:rPr>
          <w:b/>
        </w:rPr>
        <w:t xml:space="preserve">to be </w:t>
      </w:r>
      <w:r w:rsidRPr="009E63F9">
        <w:rPr>
          <w:b/>
        </w:rPr>
        <w:t>deferred</w:t>
      </w:r>
      <w:r w:rsidR="008D5A32">
        <w:rPr>
          <w:b/>
        </w:rPr>
        <w:t xml:space="preserve"> from donating at this time</w:t>
      </w:r>
    </w:p>
    <w:p w:rsidR="009E63F9" w:rsidRPr="007E1167" w:rsidRDefault="00F22205" w:rsidP="007E1167">
      <w:pPr>
        <w:pStyle w:val="ListParagraph"/>
        <w:numPr>
          <w:ilvl w:val="1"/>
          <w:numId w:val="1"/>
        </w:numPr>
        <w:shd w:val="clear" w:color="auto" w:fill="FFFFFF"/>
        <w:ind w:left="867" w:hanging="510"/>
        <w:contextualSpacing w:val="0"/>
        <w:jc w:val="both"/>
      </w:pPr>
      <w:r>
        <w:t>Explain to the donor the reason</w:t>
      </w:r>
      <w:r w:rsidR="009E63F9">
        <w:t xml:space="preserve"> for the deferral and the length of time for which the deferral is effective</w:t>
      </w:r>
      <w:r>
        <w:t>.</w:t>
      </w:r>
    </w:p>
    <w:p w:rsidR="009E63F9" w:rsidRPr="007E1167" w:rsidRDefault="009E63F9" w:rsidP="007E1167">
      <w:pPr>
        <w:pStyle w:val="ListParagraph"/>
        <w:numPr>
          <w:ilvl w:val="1"/>
          <w:numId w:val="1"/>
        </w:numPr>
        <w:shd w:val="clear" w:color="auto" w:fill="FFFFFF"/>
        <w:ind w:left="867" w:hanging="510"/>
        <w:contextualSpacing w:val="0"/>
        <w:jc w:val="both"/>
      </w:pPr>
      <w:r>
        <w:t xml:space="preserve">If the reason for the deferral is such that the donor should seek further </w:t>
      </w:r>
      <w:r w:rsidR="00F22205">
        <w:t xml:space="preserve">medical </w:t>
      </w:r>
      <w:r>
        <w:t>advice, explain this to the donor</w:t>
      </w:r>
      <w:r w:rsidR="00F22205">
        <w:t>.</w:t>
      </w:r>
    </w:p>
    <w:p w:rsidR="009E63F9" w:rsidRPr="007E1167" w:rsidRDefault="00AD043C" w:rsidP="007E1167">
      <w:pPr>
        <w:pStyle w:val="ListParagraph"/>
        <w:numPr>
          <w:ilvl w:val="1"/>
          <w:numId w:val="1"/>
        </w:numPr>
        <w:shd w:val="clear" w:color="auto" w:fill="FFFFFF"/>
        <w:ind w:left="867" w:hanging="510"/>
        <w:contextualSpacing w:val="0"/>
        <w:jc w:val="both"/>
      </w:pPr>
      <w:r>
        <w:t>Address</w:t>
      </w:r>
      <w:r w:rsidR="009E63F9">
        <w:t xml:space="preserve"> any questions that </w:t>
      </w:r>
      <w:r w:rsidR="00F22205">
        <w:t>the donor</w:t>
      </w:r>
      <w:r w:rsidR="009E63F9">
        <w:t xml:space="preserve"> may have</w:t>
      </w:r>
      <w:r w:rsidR="00F22205">
        <w:t>.</w:t>
      </w:r>
    </w:p>
    <w:p w:rsidR="009E63F9" w:rsidRPr="007E1167" w:rsidRDefault="009E63F9" w:rsidP="007E1167">
      <w:pPr>
        <w:pStyle w:val="ListParagraph"/>
        <w:numPr>
          <w:ilvl w:val="1"/>
          <w:numId w:val="1"/>
        </w:numPr>
        <w:shd w:val="clear" w:color="auto" w:fill="FFFFFF"/>
        <w:ind w:left="867" w:hanging="510"/>
        <w:contextualSpacing w:val="0"/>
        <w:jc w:val="both"/>
      </w:pPr>
      <w:r>
        <w:t>Confirm that the donor has understood your explanation</w:t>
      </w:r>
      <w:r w:rsidR="00F22205">
        <w:t>.</w:t>
      </w:r>
    </w:p>
    <w:p w:rsidR="009E63F9" w:rsidRPr="007E1167" w:rsidRDefault="009E63F9" w:rsidP="007E1167">
      <w:pPr>
        <w:pStyle w:val="ListParagraph"/>
        <w:numPr>
          <w:ilvl w:val="1"/>
          <w:numId w:val="1"/>
        </w:numPr>
        <w:shd w:val="clear" w:color="auto" w:fill="FFFFFF"/>
        <w:ind w:left="867" w:hanging="510"/>
        <w:contextualSpacing w:val="0"/>
        <w:jc w:val="both"/>
      </w:pPr>
      <w:r>
        <w:t>If the deferral is of a temporary nature, encourage the donor to return for donation when the deferral period has elapsed</w:t>
      </w:r>
      <w:r w:rsidR="00F22205">
        <w:t>.</w:t>
      </w:r>
    </w:p>
    <w:p w:rsidR="009E63F9" w:rsidRPr="007E1167" w:rsidRDefault="009E63F9" w:rsidP="007E1167">
      <w:pPr>
        <w:pStyle w:val="ListParagraph"/>
        <w:numPr>
          <w:ilvl w:val="1"/>
          <w:numId w:val="1"/>
        </w:numPr>
        <w:shd w:val="clear" w:color="auto" w:fill="FFFFFF"/>
        <w:ind w:left="867" w:hanging="510"/>
        <w:contextualSpacing w:val="0"/>
        <w:jc w:val="both"/>
      </w:pPr>
      <w:r>
        <w:t xml:space="preserve">If the deferral is permanent, ensure that the donor has understood that </w:t>
      </w:r>
      <w:r w:rsidR="008D5A32">
        <w:t>they</w:t>
      </w:r>
      <w:r>
        <w:t xml:space="preserve"> should NEVER present for blood donation at any venue in the future</w:t>
      </w:r>
      <w:r w:rsidR="00F22205">
        <w:t>.</w:t>
      </w:r>
    </w:p>
    <w:p w:rsidR="009E63F9" w:rsidRPr="009E63F9" w:rsidRDefault="009E63F9" w:rsidP="007E1167">
      <w:pPr>
        <w:pStyle w:val="ListParagraph"/>
        <w:numPr>
          <w:ilvl w:val="1"/>
          <w:numId w:val="1"/>
        </w:numPr>
        <w:shd w:val="clear" w:color="auto" w:fill="FFFFFF"/>
        <w:ind w:left="867" w:hanging="510"/>
        <w:contextualSpacing w:val="0"/>
        <w:jc w:val="both"/>
      </w:pPr>
      <w:r w:rsidRPr="009E63F9">
        <w:t>Record the</w:t>
      </w:r>
      <w:r>
        <w:t xml:space="preserve"> date and time of the counse</w:t>
      </w:r>
      <w:r w:rsidR="00AD043C">
        <w:t>l</w:t>
      </w:r>
      <w:r>
        <w:t>ling on the Medical History Form</w:t>
      </w:r>
      <w:r w:rsidR="00F22205">
        <w:t>.</w:t>
      </w:r>
    </w:p>
    <w:p w:rsidR="000505BD" w:rsidRPr="009E63F9" w:rsidRDefault="000505BD" w:rsidP="00297256">
      <w:pPr>
        <w:numPr>
          <w:ilvl w:val="0"/>
          <w:numId w:val="1"/>
        </w:numPr>
        <w:spacing w:before="120" w:after="120"/>
        <w:ind w:left="357"/>
        <w:jc w:val="both"/>
        <w:rPr>
          <w:bCs/>
          <w:i/>
        </w:rPr>
      </w:pPr>
      <w:r w:rsidRPr="009E63F9">
        <w:rPr>
          <w:b/>
          <w:bCs/>
        </w:rPr>
        <w:t>Records and forms</w:t>
      </w:r>
    </w:p>
    <w:p w:rsidR="00133623" w:rsidRPr="009E63F9" w:rsidRDefault="00133623" w:rsidP="007E1167">
      <w:pPr>
        <w:pStyle w:val="ListParagraph"/>
        <w:numPr>
          <w:ilvl w:val="1"/>
          <w:numId w:val="1"/>
        </w:numPr>
        <w:shd w:val="clear" w:color="auto" w:fill="FFFFFF"/>
        <w:ind w:left="867" w:hanging="510"/>
        <w:contextualSpacing w:val="0"/>
        <w:jc w:val="both"/>
      </w:pPr>
      <w:r w:rsidRPr="009E63F9">
        <w:t xml:space="preserve">The </w:t>
      </w:r>
      <w:r w:rsidR="000E599F">
        <w:t>Medical History Form must be retained in compliance with the Document Retention Policy.</w:t>
      </w:r>
    </w:p>
    <w:p w:rsidR="000505BD" w:rsidRPr="009E63F9" w:rsidRDefault="000505BD" w:rsidP="007B05AE">
      <w:pPr>
        <w:numPr>
          <w:ilvl w:val="0"/>
          <w:numId w:val="1"/>
        </w:numPr>
        <w:spacing w:before="120" w:after="120"/>
        <w:ind w:left="357"/>
        <w:jc w:val="both"/>
        <w:rPr>
          <w:b/>
          <w:bCs/>
        </w:rPr>
      </w:pPr>
      <w:r w:rsidRPr="009E63F9">
        <w:rPr>
          <w:b/>
          <w:bCs/>
        </w:rPr>
        <w:lastRenderedPageBreak/>
        <w:t>References</w:t>
      </w:r>
    </w:p>
    <w:p w:rsidR="0076503C" w:rsidRPr="0076503C" w:rsidRDefault="0076503C" w:rsidP="0076503C">
      <w:pPr>
        <w:numPr>
          <w:ilvl w:val="1"/>
          <w:numId w:val="1"/>
        </w:numPr>
        <w:spacing w:before="120" w:after="120"/>
        <w:jc w:val="both"/>
        <w:rPr>
          <w:b/>
          <w:bCs/>
        </w:rPr>
      </w:pPr>
      <w:r>
        <w:t>Blood donor counselling: implementation guidelines. WHO (2014)</w:t>
      </w:r>
    </w:p>
    <w:p w:rsidR="000505BD" w:rsidRPr="0076503C" w:rsidRDefault="000505BD" w:rsidP="0076503C">
      <w:pPr>
        <w:numPr>
          <w:ilvl w:val="0"/>
          <w:numId w:val="1"/>
        </w:numPr>
        <w:spacing w:before="120" w:after="120"/>
        <w:ind w:left="357"/>
        <w:jc w:val="both"/>
        <w:rPr>
          <w:b/>
          <w:bCs/>
        </w:rPr>
      </w:pPr>
      <w:r w:rsidRPr="0076503C">
        <w:rPr>
          <w:b/>
          <w:bCs/>
        </w:rPr>
        <w:t>Revision Summary</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03"/>
        <w:gridCol w:w="1548"/>
        <w:gridCol w:w="2866"/>
        <w:gridCol w:w="2505"/>
      </w:tblGrid>
      <w:tr w:rsidR="002615D5" w:rsidRPr="009E63F9" w:rsidTr="00CB7436">
        <w:tc>
          <w:tcPr>
            <w:tcW w:w="1403" w:type="dxa"/>
            <w:vAlign w:val="center"/>
          </w:tcPr>
          <w:p w:rsidR="002615D5" w:rsidRPr="009E63F9" w:rsidRDefault="002615D5" w:rsidP="002615D5">
            <w:pPr>
              <w:tabs>
                <w:tab w:val="left" w:pos="567"/>
              </w:tabs>
              <w:jc w:val="center"/>
              <w:rPr>
                <w:b/>
                <w:bCs/>
              </w:rPr>
            </w:pPr>
            <w:r w:rsidRPr="009E63F9">
              <w:rPr>
                <w:b/>
                <w:bCs/>
              </w:rPr>
              <w:t>REVISION NUMBER</w:t>
            </w:r>
          </w:p>
        </w:tc>
        <w:tc>
          <w:tcPr>
            <w:tcW w:w="1548" w:type="dxa"/>
            <w:vAlign w:val="center"/>
          </w:tcPr>
          <w:p w:rsidR="002615D5" w:rsidRPr="009E63F9" w:rsidRDefault="002615D5" w:rsidP="002615D5">
            <w:pPr>
              <w:tabs>
                <w:tab w:val="left" w:pos="567"/>
              </w:tabs>
              <w:jc w:val="center"/>
              <w:rPr>
                <w:b/>
                <w:bCs/>
              </w:rPr>
            </w:pPr>
            <w:r w:rsidRPr="009E63F9">
              <w:rPr>
                <w:b/>
                <w:bCs/>
              </w:rPr>
              <w:t>DATE</w:t>
            </w:r>
          </w:p>
        </w:tc>
        <w:tc>
          <w:tcPr>
            <w:tcW w:w="2866" w:type="dxa"/>
            <w:vAlign w:val="center"/>
          </w:tcPr>
          <w:p w:rsidR="002615D5" w:rsidRPr="009E63F9" w:rsidRDefault="002615D5" w:rsidP="002615D5">
            <w:pPr>
              <w:tabs>
                <w:tab w:val="left" w:pos="567"/>
              </w:tabs>
              <w:jc w:val="center"/>
              <w:rPr>
                <w:b/>
                <w:bCs/>
              </w:rPr>
            </w:pPr>
            <w:r w:rsidRPr="009E63F9">
              <w:rPr>
                <w:b/>
                <w:bCs/>
              </w:rPr>
              <w:t>REVISION DETAILS</w:t>
            </w:r>
          </w:p>
        </w:tc>
        <w:tc>
          <w:tcPr>
            <w:tcW w:w="2505" w:type="dxa"/>
            <w:vAlign w:val="center"/>
          </w:tcPr>
          <w:p w:rsidR="002615D5" w:rsidRPr="009E63F9" w:rsidRDefault="002615D5" w:rsidP="002615D5">
            <w:pPr>
              <w:tabs>
                <w:tab w:val="left" w:pos="567"/>
              </w:tabs>
              <w:jc w:val="center"/>
              <w:rPr>
                <w:b/>
                <w:bCs/>
              </w:rPr>
            </w:pPr>
            <w:r w:rsidRPr="009E63F9">
              <w:rPr>
                <w:b/>
                <w:bCs/>
              </w:rPr>
              <w:t>REASON FOR REVISION</w:t>
            </w:r>
          </w:p>
        </w:tc>
      </w:tr>
      <w:tr w:rsidR="008D5A32" w:rsidRPr="009E63F9" w:rsidTr="00CB7436">
        <w:tc>
          <w:tcPr>
            <w:tcW w:w="1403" w:type="dxa"/>
            <w:vAlign w:val="center"/>
          </w:tcPr>
          <w:p w:rsidR="008D5A32" w:rsidRPr="00641DCB" w:rsidRDefault="008D5A32" w:rsidP="00A23648">
            <w:pPr>
              <w:tabs>
                <w:tab w:val="left" w:pos="567"/>
              </w:tabs>
              <w:jc w:val="center"/>
              <w:rPr>
                <w:bCs/>
              </w:rPr>
            </w:pPr>
            <w:r>
              <w:rPr>
                <w:bCs/>
              </w:rPr>
              <w:t>1</w:t>
            </w:r>
          </w:p>
        </w:tc>
        <w:tc>
          <w:tcPr>
            <w:tcW w:w="1548" w:type="dxa"/>
            <w:vAlign w:val="center"/>
          </w:tcPr>
          <w:p w:rsidR="008D5A32" w:rsidRPr="00B6568F" w:rsidRDefault="008D5A32" w:rsidP="00A23648">
            <w:pPr>
              <w:tabs>
                <w:tab w:val="left" w:pos="567"/>
              </w:tabs>
              <w:jc w:val="center"/>
              <w:rPr>
                <w:bCs/>
              </w:rPr>
            </w:pPr>
          </w:p>
        </w:tc>
        <w:tc>
          <w:tcPr>
            <w:tcW w:w="2866" w:type="dxa"/>
            <w:vAlign w:val="center"/>
          </w:tcPr>
          <w:p w:rsidR="008D5A32" w:rsidRPr="00641DCB" w:rsidRDefault="008D5A32" w:rsidP="00A23648">
            <w:pPr>
              <w:tabs>
                <w:tab w:val="left" w:pos="567"/>
              </w:tabs>
              <w:ind w:left="575" w:hanging="575"/>
              <w:rPr>
                <w:bCs/>
              </w:rPr>
            </w:pPr>
            <w:r>
              <w:rPr>
                <w:bCs/>
              </w:rPr>
              <w:t>None.  First version.</w:t>
            </w:r>
          </w:p>
        </w:tc>
        <w:tc>
          <w:tcPr>
            <w:tcW w:w="2505" w:type="dxa"/>
          </w:tcPr>
          <w:p w:rsidR="008D5A32" w:rsidRPr="009E63F9" w:rsidRDefault="008D5A32" w:rsidP="002615D5">
            <w:pPr>
              <w:tabs>
                <w:tab w:val="left" w:pos="567"/>
              </w:tabs>
              <w:jc w:val="center"/>
              <w:rPr>
                <w:bCs/>
              </w:rPr>
            </w:pPr>
          </w:p>
        </w:tc>
      </w:tr>
    </w:tbl>
    <w:p w:rsidR="002615D5" w:rsidRPr="009E63F9" w:rsidRDefault="002615D5" w:rsidP="002615D5">
      <w:pPr>
        <w:jc w:val="both"/>
      </w:pPr>
    </w:p>
    <w:p w:rsidR="002615D5" w:rsidRPr="009E63F9" w:rsidRDefault="002615D5" w:rsidP="002615D5">
      <w:pPr>
        <w:ind w:left="360"/>
      </w:pPr>
    </w:p>
    <w:p w:rsidR="002615D5" w:rsidRPr="009E63F9" w:rsidRDefault="002615D5" w:rsidP="00037968">
      <w:pPr>
        <w:spacing w:before="120" w:after="120"/>
        <w:ind w:left="357"/>
        <w:jc w:val="both"/>
        <w:rPr>
          <w:color w:val="FF0000"/>
        </w:rPr>
      </w:pPr>
    </w:p>
    <w:sectPr w:rsidR="002615D5" w:rsidRPr="009E63F9" w:rsidSect="007E1167">
      <w:headerReference w:type="even" r:id="rId8"/>
      <w:headerReference w:type="default" r:id="rId9"/>
      <w:footerReference w:type="even" r:id="rId10"/>
      <w:footerReference w:type="default" r:id="rId11"/>
      <w:headerReference w:type="first" r:id="rId12"/>
      <w:footerReference w:type="first" r:id="rId13"/>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11CC" w:rsidRDefault="00D511CC">
      <w:r>
        <w:separator/>
      </w:r>
    </w:p>
  </w:endnote>
  <w:endnote w:type="continuationSeparator" w:id="0">
    <w:p w:rsidR="00D511CC" w:rsidRDefault="00D511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24A" w:rsidRDefault="008B424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24A" w:rsidRDefault="008B424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24A" w:rsidRDefault="008B42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11CC" w:rsidRDefault="00D511CC">
      <w:r>
        <w:separator/>
      </w:r>
    </w:p>
  </w:footnote>
  <w:footnote w:type="continuationSeparator" w:id="0">
    <w:p w:rsidR="00D511CC" w:rsidRDefault="00D511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24A" w:rsidRDefault="008B424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711" w:rsidRPr="008D5A32" w:rsidRDefault="00822711">
    <w:pPr>
      <w:pStyle w:val="Header"/>
      <w:pBdr>
        <w:top w:val="single" w:sz="4" w:space="1" w:color="auto"/>
        <w:left w:val="single" w:sz="4" w:space="4" w:color="auto"/>
        <w:bottom w:val="single" w:sz="4" w:space="1" w:color="auto"/>
        <w:right w:val="single" w:sz="4" w:space="4" w:color="auto"/>
        <w:between w:val="single" w:sz="4" w:space="1" w:color="auto"/>
        <w:bar w:val="single" w:sz="4" w:color="auto"/>
      </w:pBdr>
    </w:pPr>
    <w:r w:rsidRPr="008D5A32">
      <w:t>D</w:t>
    </w:r>
    <w:r w:rsidR="008D6578" w:rsidRPr="008D5A32">
      <w:t>ocument Number</w:t>
    </w:r>
    <w:r w:rsidRPr="008D5A32">
      <w:t>:</w:t>
    </w:r>
    <w:r w:rsidR="007E1167" w:rsidRPr="008D5A32">
      <w:t xml:space="preserve"> SOP-11-1</w:t>
    </w:r>
    <w:r w:rsidRPr="008D5A32">
      <w:tab/>
    </w:r>
    <w:r w:rsidRPr="008D5A32">
      <w:tab/>
      <w:t xml:space="preserve">Page </w:t>
    </w:r>
    <w:r w:rsidRPr="008D5A32">
      <w:fldChar w:fldCharType="begin"/>
    </w:r>
    <w:r w:rsidRPr="008D5A32">
      <w:instrText xml:space="preserve"> PAGE </w:instrText>
    </w:r>
    <w:r w:rsidRPr="008D5A32">
      <w:fldChar w:fldCharType="separate"/>
    </w:r>
    <w:r w:rsidR="008B424A">
      <w:rPr>
        <w:noProof/>
      </w:rPr>
      <w:t>3</w:t>
    </w:r>
    <w:r w:rsidRPr="008D5A32">
      <w:fldChar w:fldCharType="end"/>
    </w:r>
    <w:r w:rsidRPr="008D5A32">
      <w:t xml:space="preserve"> of </w:t>
    </w:r>
    <w:r w:rsidRPr="008D5A32">
      <w:fldChar w:fldCharType="begin"/>
    </w:r>
    <w:r w:rsidRPr="008D5A32">
      <w:instrText xml:space="preserve"> NUMPAGES </w:instrText>
    </w:r>
    <w:r w:rsidRPr="008D5A32">
      <w:fldChar w:fldCharType="separate"/>
    </w:r>
    <w:r w:rsidR="008B424A">
      <w:rPr>
        <w:noProof/>
      </w:rPr>
      <w:t>3</w:t>
    </w:r>
    <w:r w:rsidRPr="008D5A32">
      <w:fldChar w:fldCharType="end"/>
    </w:r>
  </w:p>
  <w:p w:rsidR="00822711" w:rsidRPr="008D5A32" w:rsidRDefault="00822711">
    <w:pPr>
      <w:pStyle w:val="Header"/>
      <w:pBdr>
        <w:top w:val="single" w:sz="4" w:space="1" w:color="auto"/>
        <w:left w:val="single" w:sz="4" w:space="4" w:color="auto"/>
        <w:bottom w:val="single" w:sz="4" w:space="1" w:color="auto"/>
        <w:right w:val="single" w:sz="4" w:space="4" w:color="auto"/>
        <w:between w:val="single" w:sz="4" w:space="1" w:color="auto"/>
        <w:bar w:val="single" w:sz="4" w:color="auto"/>
      </w:pBdr>
    </w:pPr>
    <w:r w:rsidRPr="008D5A32">
      <w:t>Author             : Sign</w:t>
    </w:r>
  </w:p>
  <w:p w:rsidR="00822711" w:rsidRPr="008D5A32" w:rsidRDefault="00822711">
    <w:pPr>
      <w:pStyle w:val="Header"/>
      <w:pBdr>
        <w:top w:val="single" w:sz="4" w:space="1" w:color="auto"/>
        <w:left w:val="single" w:sz="4" w:space="4" w:color="auto"/>
        <w:bottom w:val="single" w:sz="4" w:space="1" w:color="auto"/>
        <w:right w:val="single" w:sz="4" w:space="4" w:color="auto"/>
        <w:between w:val="single" w:sz="4" w:space="1" w:color="auto"/>
        <w:bar w:val="single" w:sz="4" w:color="auto"/>
      </w:pBdr>
    </w:pPr>
    <w:r w:rsidRPr="008D5A32">
      <w:t>Approved        : Sign</w:t>
    </w:r>
  </w:p>
  <w:p w:rsidR="00822711" w:rsidRDefault="00822711">
    <w:pPr>
      <w:pStyle w:val="Header"/>
      <w:pBdr>
        <w:top w:val="single" w:sz="4" w:space="1" w:color="auto"/>
        <w:left w:val="single" w:sz="4" w:space="4" w:color="auto"/>
        <w:bottom w:val="single" w:sz="4" w:space="1" w:color="auto"/>
        <w:right w:val="single" w:sz="4" w:space="4" w:color="auto"/>
        <w:between w:val="single" w:sz="4" w:space="1" w:color="auto"/>
        <w:bar w:val="single" w:sz="4" w:color="auto"/>
      </w:pBdr>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711" w:rsidRPr="008D5A32" w:rsidRDefault="00822711" w:rsidP="00303D35">
    <w:pPr>
      <w:pStyle w:val="Header"/>
      <w:pBdr>
        <w:top w:val="single" w:sz="4" w:space="1" w:color="auto"/>
        <w:left w:val="single" w:sz="4" w:space="4" w:color="auto"/>
        <w:bottom w:val="single" w:sz="4" w:space="1" w:color="auto"/>
        <w:right w:val="single" w:sz="4" w:space="4" w:color="auto"/>
        <w:between w:val="single" w:sz="4" w:space="1" w:color="auto"/>
        <w:bar w:val="single" w:sz="4" w:color="auto"/>
      </w:pBdr>
    </w:pPr>
    <w:r w:rsidRPr="008D5A32">
      <w:t xml:space="preserve">Document Number: </w:t>
    </w:r>
    <w:r w:rsidR="008B424A">
      <w:t>SOP-11-0</w:t>
    </w:r>
    <w:bookmarkStart w:id="0" w:name="_GoBack"/>
    <w:bookmarkEnd w:id="0"/>
    <w:r w:rsidR="007E1167" w:rsidRPr="008D5A32">
      <w:tab/>
    </w:r>
    <w:r w:rsidR="002328B2" w:rsidRPr="008D5A32">
      <w:tab/>
    </w:r>
    <w:r w:rsidRPr="008D5A32">
      <w:t xml:space="preserve">Page </w:t>
    </w:r>
    <w:r w:rsidRPr="008D5A32">
      <w:fldChar w:fldCharType="begin"/>
    </w:r>
    <w:r w:rsidRPr="008D5A32">
      <w:instrText xml:space="preserve"> PAGE </w:instrText>
    </w:r>
    <w:r w:rsidRPr="008D5A32">
      <w:fldChar w:fldCharType="separate"/>
    </w:r>
    <w:r w:rsidR="008B424A">
      <w:rPr>
        <w:noProof/>
      </w:rPr>
      <w:t>1</w:t>
    </w:r>
    <w:r w:rsidRPr="008D5A32">
      <w:fldChar w:fldCharType="end"/>
    </w:r>
    <w:r w:rsidRPr="008D5A32">
      <w:t xml:space="preserve"> of </w:t>
    </w:r>
    <w:r w:rsidRPr="008D5A32">
      <w:fldChar w:fldCharType="begin"/>
    </w:r>
    <w:r w:rsidRPr="008D5A32">
      <w:instrText xml:space="preserve"> NUMPAGES </w:instrText>
    </w:r>
    <w:r w:rsidRPr="008D5A32">
      <w:fldChar w:fldCharType="separate"/>
    </w:r>
    <w:r w:rsidR="008B424A">
      <w:rPr>
        <w:noProof/>
      </w:rPr>
      <w:t>3</w:t>
    </w:r>
    <w:r w:rsidRPr="008D5A32">
      <w:fldChar w:fldCharType="end"/>
    </w:r>
  </w:p>
  <w:p w:rsidR="00822711" w:rsidRPr="008D5A32" w:rsidRDefault="00822711" w:rsidP="00303D35">
    <w:pPr>
      <w:pStyle w:val="Header"/>
      <w:pBdr>
        <w:top w:val="single" w:sz="4" w:space="1" w:color="auto"/>
        <w:left w:val="single" w:sz="4" w:space="4" w:color="auto"/>
        <w:bottom w:val="single" w:sz="4" w:space="1" w:color="auto"/>
        <w:right w:val="single" w:sz="4" w:space="4" w:color="auto"/>
        <w:between w:val="single" w:sz="4" w:space="1" w:color="auto"/>
        <w:bar w:val="single" w:sz="4" w:color="auto"/>
      </w:pBdr>
      <w:rPr>
        <w:sz w:val="22"/>
        <w:szCs w:val="22"/>
      </w:rPr>
    </w:pPr>
    <w:r w:rsidRPr="008D5A32">
      <w:rPr>
        <w:sz w:val="22"/>
        <w:szCs w:val="22"/>
      </w:rPr>
      <w:t>Effective Date:</w:t>
    </w:r>
    <w:r w:rsidR="000505BD" w:rsidRPr="008D5A32">
      <w:rPr>
        <w:sz w:val="22"/>
        <w:szCs w:val="22"/>
      </w:rPr>
      <w:t xml:space="preserve"> </w:t>
    </w:r>
    <w:r w:rsidR="000505BD" w:rsidRPr="008D5A32">
      <w:rPr>
        <w:i/>
        <w:sz w:val="22"/>
        <w:szCs w:val="22"/>
      </w:rPr>
      <w:t>Enter the date on which the SOP is to become effective</w:t>
    </w:r>
    <w:r w:rsidR="008D6578" w:rsidRPr="008D5A32">
      <w:rPr>
        <w:i/>
        <w:sz w:val="22"/>
        <w:szCs w:val="22"/>
      </w:rPr>
      <w:t xml:space="preserve"> (allow time for training)</w:t>
    </w:r>
  </w:p>
  <w:p w:rsidR="00822711" w:rsidRPr="008D5A32" w:rsidRDefault="00072A88" w:rsidP="00303D35">
    <w:pPr>
      <w:pStyle w:val="Header"/>
      <w:pBdr>
        <w:top w:val="single" w:sz="4" w:space="1" w:color="auto"/>
        <w:left w:val="single" w:sz="4" w:space="4" w:color="auto"/>
        <w:bottom w:val="single" w:sz="4" w:space="1" w:color="auto"/>
        <w:right w:val="single" w:sz="4" w:space="4" w:color="auto"/>
        <w:between w:val="single" w:sz="4" w:space="1" w:color="auto"/>
        <w:bar w:val="single" w:sz="4" w:color="auto"/>
      </w:pBdr>
    </w:pPr>
    <w:r w:rsidRPr="008D5A32">
      <w:t xml:space="preserve">Author            : </w:t>
    </w:r>
    <w:r w:rsidR="00500DFF" w:rsidRPr="008D5A32">
      <w:t>Name</w:t>
    </w:r>
    <w:r w:rsidR="00822711" w:rsidRPr="008D5A32">
      <w:tab/>
      <w:t>Sign</w:t>
    </w:r>
  </w:p>
  <w:p w:rsidR="00822711" w:rsidRPr="002328B2" w:rsidRDefault="00072A88" w:rsidP="008B3FEF">
    <w:pPr>
      <w:pStyle w:val="Header"/>
      <w:pBdr>
        <w:top w:val="single" w:sz="4" w:space="1" w:color="auto"/>
        <w:left w:val="single" w:sz="4" w:space="4" w:color="auto"/>
        <w:bottom w:val="single" w:sz="4" w:space="1" w:color="auto"/>
        <w:right w:val="single" w:sz="4" w:space="4" w:color="auto"/>
      </w:pBdr>
      <w:rPr>
        <w:rFonts w:asciiTheme="minorHAnsi" w:hAnsiTheme="minorHAnsi"/>
        <w:sz w:val="22"/>
      </w:rPr>
    </w:pPr>
    <w:r w:rsidRPr="008D5A32">
      <w:t xml:space="preserve">Approved       : </w:t>
    </w:r>
    <w:r w:rsidR="00500DFF" w:rsidRPr="008D5A32">
      <w:t>Name</w:t>
    </w:r>
    <w:r w:rsidR="00822711" w:rsidRPr="008D5A32">
      <w:tab/>
      <w:t>Sign</w:t>
    </w:r>
    <w:r w:rsidR="00822711" w:rsidRPr="002328B2">
      <w:rPr>
        <w:rFonts w:asciiTheme="minorHAnsi" w:hAnsiTheme="minorHAnsi"/>
        <w:sz w:val="2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847DC"/>
    <w:multiLevelType w:val="multilevel"/>
    <w:tmpl w:val="FD789094"/>
    <w:lvl w:ilvl="0">
      <w:start w:val="1"/>
      <w:numFmt w:val="decimal"/>
      <w:lvlText w:val="%1."/>
      <w:lvlJc w:val="left"/>
      <w:pPr>
        <w:tabs>
          <w:tab w:val="num" w:pos="360"/>
        </w:tabs>
        <w:ind w:left="360" w:hanging="360"/>
      </w:pPr>
      <w:rPr>
        <w:rFonts w:ascii="Calibri" w:hAnsi="Calibri" w:hint="default"/>
        <w:b/>
        <w:i w:val="0"/>
        <w:sz w:val="22"/>
      </w:rPr>
    </w:lvl>
    <w:lvl w:ilvl="1">
      <w:start w:val="1"/>
      <w:numFmt w:val="decimal"/>
      <w:lvlText w:val="%1.%2."/>
      <w:lvlJc w:val="left"/>
      <w:pPr>
        <w:tabs>
          <w:tab w:val="num" w:pos="864"/>
        </w:tabs>
        <w:ind w:left="864" w:hanging="504"/>
      </w:pPr>
      <w:rPr>
        <w:rFonts w:ascii="Times New Roman" w:hAnsi="Times New Roman" w:hint="default"/>
        <w:b/>
        <w:i w:val="0"/>
        <w:sz w:val="24"/>
      </w:rPr>
    </w:lvl>
    <w:lvl w:ilvl="2">
      <w:start w:val="1"/>
      <w:numFmt w:val="decimal"/>
      <w:lvlText w:val="%1.%2.%3."/>
      <w:lvlJc w:val="left"/>
      <w:pPr>
        <w:tabs>
          <w:tab w:val="num" w:pos="1285"/>
        </w:tabs>
        <w:ind w:left="1285" w:hanging="698"/>
      </w:pPr>
      <w:rPr>
        <w:rFonts w:hint="default"/>
        <w:b w:val="0"/>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16F14059"/>
    <w:multiLevelType w:val="multilevel"/>
    <w:tmpl w:val="BBE2409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strike w:val="0"/>
        <w:dstrike w:val="0"/>
      </w:rPr>
    </w:lvl>
    <w:lvl w:ilvl="2">
      <w:start w:val="1"/>
      <w:numFmt w:val="decimal"/>
      <w:lvlText w:val="%1.%2.%3."/>
      <w:lvlJc w:val="left"/>
      <w:pPr>
        <w:ind w:left="1224" w:hanging="504"/>
      </w:pPr>
      <w:rPr>
        <w:rFonts w:hint="default"/>
        <w:b w:val="0"/>
        <w:i w:val="0"/>
        <w:color w:val="auto"/>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314A29D3"/>
    <w:multiLevelType w:val="multilevel"/>
    <w:tmpl w:val="F732D982"/>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484D0126"/>
    <w:multiLevelType w:val="multilevel"/>
    <w:tmpl w:val="A73E8FA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ascii="Times New Roman" w:hAnsi="Times New Roman" w:hint="default"/>
        <w:b w:val="0"/>
        <w:i w:val="0"/>
        <w:sz w:val="24"/>
      </w:rPr>
    </w:lvl>
    <w:lvl w:ilvl="2">
      <w:start w:val="1"/>
      <w:numFmt w:val="decimal"/>
      <w:lvlText w:val="%1.%2.%3."/>
      <w:lvlJc w:val="left"/>
      <w:pPr>
        <w:tabs>
          <w:tab w:val="num" w:pos="1418"/>
        </w:tabs>
        <w:ind w:left="1418" w:hanging="698"/>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60D50BB1"/>
    <w:multiLevelType w:val="multilevel"/>
    <w:tmpl w:val="12CC958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864"/>
        </w:tabs>
        <w:ind w:left="864" w:hanging="504"/>
      </w:pPr>
      <w:rPr>
        <w:rFonts w:ascii="Times New Roman" w:hAnsi="Times New Roman" w:hint="default"/>
        <w:b w:val="0"/>
        <w:i w:val="0"/>
        <w:sz w:val="24"/>
      </w:rPr>
    </w:lvl>
    <w:lvl w:ilvl="2">
      <w:start w:val="1"/>
      <w:numFmt w:val="decimal"/>
      <w:lvlText w:val="%1.%2.%3."/>
      <w:lvlJc w:val="left"/>
      <w:pPr>
        <w:tabs>
          <w:tab w:val="num" w:pos="1418"/>
        </w:tabs>
        <w:ind w:left="1418" w:hanging="698"/>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78407290"/>
    <w:multiLevelType w:val="singleLevel"/>
    <w:tmpl w:val="68AAA0E6"/>
    <w:lvl w:ilvl="0">
      <w:start w:val="1"/>
      <w:numFmt w:val="bullet"/>
      <w:pStyle w:val="BulletText1"/>
      <w:lvlText w:val=""/>
      <w:lvlJc w:val="left"/>
      <w:pPr>
        <w:tabs>
          <w:tab w:val="num" w:pos="360"/>
        </w:tabs>
        <w:ind w:left="360" w:hanging="360"/>
      </w:pPr>
      <w:rPr>
        <w:rFonts w:ascii="Symbol" w:hAnsi="Symbol" w:hint="default"/>
      </w:rPr>
    </w:lvl>
  </w:abstractNum>
  <w:abstractNum w:abstractNumId="6">
    <w:nsid w:val="7D09277C"/>
    <w:multiLevelType w:val="multilevel"/>
    <w:tmpl w:val="05723696"/>
    <w:lvl w:ilvl="0">
      <w:start w:val="1"/>
      <w:numFmt w:val="decimal"/>
      <w:lvlText w:val="%1."/>
      <w:lvlJc w:val="left"/>
      <w:pPr>
        <w:tabs>
          <w:tab w:val="num" w:pos="360"/>
        </w:tabs>
        <w:ind w:left="360" w:hanging="360"/>
      </w:pPr>
      <w:rPr>
        <w:rFonts w:ascii="Calibri" w:hAnsi="Calibri" w:hint="default"/>
        <w:b/>
        <w:i w:val="0"/>
        <w:sz w:val="22"/>
      </w:rPr>
    </w:lvl>
    <w:lvl w:ilvl="1">
      <w:start w:val="1"/>
      <w:numFmt w:val="decimal"/>
      <w:lvlText w:val="%1.%2."/>
      <w:lvlJc w:val="left"/>
      <w:pPr>
        <w:tabs>
          <w:tab w:val="num" w:pos="864"/>
        </w:tabs>
        <w:ind w:left="864" w:hanging="504"/>
      </w:pPr>
      <w:rPr>
        <w:rFonts w:ascii="Times New Roman" w:hAnsi="Times New Roman" w:hint="default"/>
        <w:b w:val="0"/>
        <w:i w:val="0"/>
        <w:sz w:val="24"/>
      </w:rPr>
    </w:lvl>
    <w:lvl w:ilvl="2">
      <w:start w:val="1"/>
      <w:numFmt w:val="decimal"/>
      <w:lvlText w:val="%1.%2.%3."/>
      <w:lvlJc w:val="left"/>
      <w:pPr>
        <w:tabs>
          <w:tab w:val="num" w:pos="1418"/>
        </w:tabs>
        <w:ind w:left="1418" w:hanging="698"/>
      </w:pPr>
      <w:rPr>
        <w:rFonts w:hint="default"/>
        <w:b w:val="0"/>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0"/>
  </w:num>
  <w:num w:numId="2">
    <w:abstractNumId w:val="3"/>
  </w:num>
  <w:num w:numId="3">
    <w:abstractNumId w:val="4"/>
  </w:num>
  <w:num w:numId="4">
    <w:abstractNumId w:val="1"/>
  </w:num>
  <w:num w:numId="5">
    <w:abstractNumId w:val="5"/>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869"/>
    <w:rsid w:val="00017F6F"/>
    <w:rsid w:val="000229AF"/>
    <w:rsid w:val="00033537"/>
    <w:rsid w:val="00037968"/>
    <w:rsid w:val="0004020B"/>
    <w:rsid w:val="0004343E"/>
    <w:rsid w:val="00043C1B"/>
    <w:rsid w:val="000505BD"/>
    <w:rsid w:val="00072A88"/>
    <w:rsid w:val="00097FA2"/>
    <w:rsid w:val="000A3DAB"/>
    <w:rsid w:val="000D23CD"/>
    <w:rsid w:val="000D6B7A"/>
    <w:rsid w:val="000E4CBD"/>
    <w:rsid w:val="000E599F"/>
    <w:rsid w:val="000F04C2"/>
    <w:rsid w:val="000F73C2"/>
    <w:rsid w:val="00102165"/>
    <w:rsid w:val="00116BCE"/>
    <w:rsid w:val="00133623"/>
    <w:rsid w:val="001663EC"/>
    <w:rsid w:val="001679B1"/>
    <w:rsid w:val="0017115E"/>
    <w:rsid w:val="00196D4A"/>
    <w:rsid w:val="001A4ECD"/>
    <w:rsid w:val="001C260F"/>
    <w:rsid w:val="001F5578"/>
    <w:rsid w:val="00202A82"/>
    <w:rsid w:val="0020527E"/>
    <w:rsid w:val="002328B2"/>
    <w:rsid w:val="002405B2"/>
    <w:rsid w:val="0024724F"/>
    <w:rsid w:val="002538BA"/>
    <w:rsid w:val="002615D5"/>
    <w:rsid w:val="0026571A"/>
    <w:rsid w:val="00297256"/>
    <w:rsid w:val="002D34B6"/>
    <w:rsid w:val="002E067F"/>
    <w:rsid w:val="00303D35"/>
    <w:rsid w:val="0036168B"/>
    <w:rsid w:val="003B2E48"/>
    <w:rsid w:val="003C46D1"/>
    <w:rsid w:val="003D2A6E"/>
    <w:rsid w:val="003F1A38"/>
    <w:rsid w:val="004B7713"/>
    <w:rsid w:val="004C746C"/>
    <w:rsid w:val="00500DFF"/>
    <w:rsid w:val="00536AB8"/>
    <w:rsid w:val="00591BD8"/>
    <w:rsid w:val="00601545"/>
    <w:rsid w:val="00612E0A"/>
    <w:rsid w:val="0062392D"/>
    <w:rsid w:val="00626BCA"/>
    <w:rsid w:val="0069679D"/>
    <w:rsid w:val="006A5D36"/>
    <w:rsid w:val="006B051B"/>
    <w:rsid w:val="006C509C"/>
    <w:rsid w:val="006E791A"/>
    <w:rsid w:val="006F28C0"/>
    <w:rsid w:val="006F7DF9"/>
    <w:rsid w:val="00713D13"/>
    <w:rsid w:val="00721450"/>
    <w:rsid w:val="00745889"/>
    <w:rsid w:val="0076503C"/>
    <w:rsid w:val="00776345"/>
    <w:rsid w:val="007B05AE"/>
    <w:rsid w:val="007B6EBA"/>
    <w:rsid w:val="007C1CA9"/>
    <w:rsid w:val="007C7456"/>
    <w:rsid w:val="007E013D"/>
    <w:rsid w:val="007E1167"/>
    <w:rsid w:val="00807944"/>
    <w:rsid w:val="00822711"/>
    <w:rsid w:val="00825492"/>
    <w:rsid w:val="00850B5B"/>
    <w:rsid w:val="00864A8C"/>
    <w:rsid w:val="00870F67"/>
    <w:rsid w:val="008937E7"/>
    <w:rsid w:val="008B3FEF"/>
    <w:rsid w:val="008B424A"/>
    <w:rsid w:val="008C30B8"/>
    <w:rsid w:val="008C55D7"/>
    <w:rsid w:val="008D5A32"/>
    <w:rsid w:val="008D6578"/>
    <w:rsid w:val="008F2F89"/>
    <w:rsid w:val="008F525B"/>
    <w:rsid w:val="0090793F"/>
    <w:rsid w:val="009244F8"/>
    <w:rsid w:val="00925C66"/>
    <w:rsid w:val="009311E8"/>
    <w:rsid w:val="00957F3B"/>
    <w:rsid w:val="009A4CEC"/>
    <w:rsid w:val="009A7FB9"/>
    <w:rsid w:val="009C60BC"/>
    <w:rsid w:val="009E63F9"/>
    <w:rsid w:val="00A00F42"/>
    <w:rsid w:val="00A63CAE"/>
    <w:rsid w:val="00AC0322"/>
    <w:rsid w:val="00AD043C"/>
    <w:rsid w:val="00AE1869"/>
    <w:rsid w:val="00AE1C89"/>
    <w:rsid w:val="00AE356F"/>
    <w:rsid w:val="00AF5171"/>
    <w:rsid w:val="00B07047"/>
    <w:rsid w:val="00B07DBF"/>
    <w:rsid w:val="00B240E3"/>
    <w:rsid w:val="00B26881"/>
    <w:rsid w:val="00B4331D"/>
    <w:rsid w:val="00B75CAB"/>
    <w:rsid w:val="00B93DDB"/>
    <w:rsid w:val="00BC1EE7"/>
    <w:rsid w:val="00BD23ED"/>
    <w:rsid w:val="00C06523"/>
    <w:rsid w:val="00CB7436"/>
    <w:rsid w:val="00CC3804"/>
    <w:rsid w:val="00CC6A9A"/>
    <w:rsid w:val="00CE0A3A"/>
    <w:rsid w:val="00CF41D6"/>
    <w:rsid w:val="00D371BB"/>
    <w:rsid w:val="00D448BD"/>
    <w:rsid w:val="00D511CC"/>
    <w:rsid w:val="00D519E6"/>
    <w:rsid w:val="00D5472B"/>
    <w:rsid w:val="00D56E05"/>
    <w:rsid w:val="00D81518"/>
    <w:rsid w:val="00D845D1"/>
    <w:rsid w:val="00D87EAB"/>
    <w:rsid w:val="00D959FE"/>
    <w:rsid w:val="00DA3D2E"/>
    <w:rsid w:val="00DB2A66"/>
    <w:rsid w:val="00DC0F56"/>
    <w:rsid w:val="00E34710"/>
    <w:rsid w:val="00E53C60"/>
    <w:rsid w:val="00E81FC2"/>
    <w:rsid w:val="00E82717"/>
    <w:rsid w:val="00E840B7"/>
    <w:rsid w:val="00E9125A"/>
    <w:rsid w:val="00E947A9"/>
    <w:rsid w:val="00EA140F"/>
    <w:rsid w:val="00EC3EB3"/>
    <w:rsid w:val="00EE1373"/>
    <w:rsid w:val="00F11471"/>
    <w:rsid w:val="00F13DEF"/>
    <w:rsid w:val="00F22205"/>
    <w:rsid w:val="00F22801"/>
    <w:rsid w:val="00F231BF"/>
    <w:rsid w:val="00F472EB"/>
    <w:rsid w:val="00FA6FDD"/>
    <w:rsid w:val="00FB17E6"/>
    <w:rsid w:val="00FB20F2"/>
    <w:rsid w:val="00FE2CE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link w:val="BalloonTextChar"/>
    <w:rsid w:val="00591BD8"/>
    <w:rPr>
      <w:rFonts w:ascii="Tahoma" w:hAnsi="Tahoma" w:cs="Tahoma"/>
      <w:sz w:val="16"/>
      <w:szCs w:val="16"/>
    </w:rPr>
  </w:style>
  <w:style w:type="character" w:customStyle="1" w:styleId="BalloonTextChar">
    <w:name w:val="Balloon Text Char"/>
    <w:link w:val="BalloonText"/>
    <w:rsid w:val="00591BD8"/>
    <w:rPr>
      <w:rFonts w:ascii="Tahoma" w:hAnsi="Tahoma" w:cs="Tahoma"/>
      <w:sz w:val="16"/>
      <w:szCs w:val="16"/>
    </w:rPr>
  </w:style>
  <w:style w:type="paragraph" w:styleId="ListParagraph">
    <w:name w:val="List Paragraph"/>
    <w:basedOn w:val="Normal"/>
    <w:uiPriority w:val="34"/>
    <w:qFormat/>
    <w:rsid w:val="002615D5"/>
    <w:pPr>
      <w:ind w:left="720"/>
      <w:contextualSpacing/>
    </w:pPr>
  </w:style>
  <w:style w:type="paragraph" w:customStyle="1" w:styleId="BulletText1">
    <w:name w:val="Bullet Text 1"/>
    <w:basedOn w:val="Normal"/>
    <w:rsid w:val="00626BCA"/>
    <w:pPr>
      <w:widowControl w:val="0"/>
      <w:numPr>
        <w:numId w:val="5"/>
      </w:numPr>
      <w:tabs>
        <w:tab w:val="left" w:pos="187"/>
      </w:tabs>
      <w:adjustRightInd w:val="0"/>
      <w:spacing w:line="360" w:lineRule="atLeast"/>
      <w:jc w:val="both"/>
      <w:textAlignment w:val="baseline"/>
    </w:pPr>
    <w:rPr>
      <w:szCs w:val="20"/>
    </w:rPr>
  </w:style>
  <w:style w:type="paragraph" w:styleId="Caption">
    <w:name w:val="caption"/>
    <w:basedOn w:val="Normal"/>
    <w:next w:val="Normal"/>
    <w:qFormat/>
    <w:rsid w:val="00626BCA"/>
    <w:pPr>
      <w:widowControl w:val="0"/>
      <w:adjustRightInd w:val="0"/>
      <w:spacing w:before="120" w:after="120" w:line="360" w:lineRule="atLeast"/>
      <w:jc w:val="both"/>
      <w:textAlignment w:val="baseline"/>
    </w:pPr>
    <w:rPr>
      <w:b/>
      <w:szCs w:val="20"/>
    </w:rPr>
  </w:style>
  <w:style w:type="paragraph" w:customStyle="1" w:styleId="Default">
    <w:name w:val="Default"/>
    <w:rsid w:val="009E63F9"/>
    <w:pPr>
      <w:autoSpaceDE w:val="0"/>
      <w:autoSpaceDN w:val="0"/>
      <w:adjustRightInd w:val="0"/>
    </w:pPr>
    <w:rPr>
      <w:rFonts w:ascii="Arial" w:eastAsia="Calibri" w:hAnsi="Arial" w:cs="Arial"/>
      <w:color w:val="000000"/>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link w:val="BalloonTextChar"/>
    <w:rsid w:val="00591BD8"/>
    <w:rPr>
      <w:rFonts w:ascii="Tahoma" w:hAnsi="Tahoma" w:cs="Tahoma"/>
      <w:sz w:val="16"/>
      <w:szCs w:val="16"/>
    </w:rPr>
  </w:style>
  <w:style w:type="character" w:customStyle="1" w:styleId="BalloonTextChar">
    <w:name w:val="Balloon Text Char"/>
    <w:link w:val="BalloonText"/>
    <w:rsid w:val="00591BD8"/>
    <w:rPr>
      <w:rFonts w:ascii="Tahoma" w:hAnsi="Tahoma" w:cs="Tahoma"/>
      <w:sz w:val="16"/>
      <w:szCs w:val="16"/>
    </w:rPr>
  </w:style>
  <w:style w:type="paragraph" w:styleId="ListParagraph">
    <w:name w:val="List Paragraph"/>
    <w:basedOn w:val="Normal"/>
    <w:uiPriority w:val="34"/>
    <w:qFormat/>
    <w:rsid w:val="002615D5"/>
    <w:pPr>
      <w:ind w:left="720"/>
      <w:contextualSpacing/>
    </w:pPr>
  </w:style>
  <w:style w:type="paragraph" w:customStyle="1" w:styleId="BulletText1">
    <w:name w:val="Bullet Text 1"/>
    <w:basedOn w:val="Normal"/>
    <w:rsid w:val="00626BCA"/>
    <w:pPr>
      <w:widowControl w:val="0"/>
      <w:numPr>
        <w:numId w:val="5"/>
      </w:numPr>
      <w:tabs>
        <w:tab w:val="left" w:pos="187"/>
      </w:tabs>
      <w:adjustRightInd w:val="0"/>
      <w:spacing w:line="360" w:lineRule="atLeast"/>
      <w:jc w:val="both"/>
      <w:textAlignment w:val="baseline"/>
    </w:pPr>
    <w:rPr>
      <w:szCs w:val="20"/>
    </w:rPr>
  </w:style>
  <w:style w:type="paragraph" w:styleId="Caption">
    <w:name w:val="caption"/>
    <w:basedOn w:val="Normal"/>
    <w:next w:val="Normal"/>
    <w:qFormat/>
    <w:rsid w:val="00626BCA"/>
    <w:pPr>
      <w:widowControl w:val="0"/>
      <w:adjustRightInd w:val="0"/>
      <w:spacing w:before="120" w:after="120" w:line="360" w:lineRule="atLeast"/>
      <w:jc w:val="both"/>
      <w:textAlignment w:val="baseline"/>
    </w:pPr>
    <w:rPr>
      <w:b/>
      <w:szCs w:val="20"/>
    </w:rPr>
  </w:style>
  <w:style w:type="paragraph" w:customStyle="1" w:styleId="Default">
    <w:name w:val="Default"/>
    <w:rsid w:val="009E63F9"/>
    <w:pPr>
      <w:autoSpaceDE w:val="0"/>
      <w:autoSpaceDN w:val="0"/>
      <w:adjustRightInd w:val="0"/>
    </w:pPr>
    <w:rPr>
      <w:rFonts w:ascii="Arial" w:eastAsia="Calibri" w:hAnsi="Arial" w:cs="Arial"/>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187063">
      <w:bodyDiv w:val="1"/>
      <w:marLeft w:val="0"/>
      <w:marRight w:val="0"/>
      <w:marTop w:val="0"/>
      <w:marBottom w:val="0"/>
      <w:divBdr>
        <w:top w:val="none" w:sz="0" w:space="0" w:color="auto"/>
        <w:left w:val="none" w:sz="0" w:space="0" w:color="auto"/>
        <w:bottom w:val="none" w:sz="0" w:space="0" w:color="auto"/>
        <w:right w:val="none" w:sz="0" w:space="0" w:color="auto"/>
      </w:divBdr>
    </w:div>
    <w:div w:id="1568495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tscomputer\My%20Documents\Quality\Templates\Standard%20Operating%20Procedur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Standard Operating Procedure</Template>
  <TotalTime>66</TotalTime>
  <Pages>1</Pages>
  <Words>759</Words>
  <Characters>4328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10</cp:revision>
  <cp:lastPrinted>2012-03-02T08:13:00Z</cp:lastPrinted>
  <dcterms:created xsi:type="dcterms:W3CDTF">2014-09-29T20:45:00Z</dcterms:created>
  <dcterms:modified xsi:type="dcterms:W3CDTF">2016-04-10T08:27:00Z</dcterms:modified>
</cp:coreProperties>
</file>